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D70" w:rsidRDefault="005C6D70" w:rsidP="00EF6F45">
      <w:pPr>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GUIDELINES FOR THE AUTHORS</w:t>
      </w:r>
      <w:bookmarkStart w:id="0" w:name="_GoBack"/>
      <w:bookmarkEnd w:id="0"/>
    </w:p>
    <w:p w:rsidR="005C6D70" w:rsidRDefault="005C6D70" w:rsidP="00EF6F45">
      <w:pPr>
        <w:jc w:val="both"/>
        <w:rPr>
          <w:rFonts w:ascii="Times New Roman" w:eastAsia="Times New Roman" w:hAnsi="Times New Roman" w:cs="Times New Roman"/>
          <w:b/>
          <w:color w:val="auto"/>
          <w:sz w:val="28"/>
          <w:szCs w:val="28"/>
        </w:rPr>
      </w:pPr>
    </w:p>
    <w:p w:rsidR="00582C69" w:rsidRDefault="00EF6F45" w:rsidP="00EF6F45">
      <w:pPr>
        <w:jc w:val="both"/>
        <w:rPr>
          <w:rFonts w:ascii="Times New Roman" w:eastAsia="Times New Roman" w:hAnsi="Times New Roman" w:cs="Times New Roman"/>
          <w:color w:val="auto"/>
          <w:sz w:val="28"/>
          <w:szCs w:val="28"/>
        </w:rPr>
      </w:pPr>
      <w:r w:rsidRPr="00EF6F45">
        <w:rPr>
          <w:rFonts w:ascii="Times New Roman" w:eastAsia="Times New Roman" w:hAnsi="Times New Roman" w:cs="Times New Roman"/>
          <w:b/>
          <w:color w:val="auto"/>
          <w:sz w:val="28"/>
          <w:szCs w:val="28"/>
        </w:rPr>
        <w:t>Author name</w:t>
      </w:r>
      <w:r>
        <w:rPr>
          <w:rStyle w:val="Odwoanieprzypisudolnego"/>
          <w:rFonts w:ascii="Times New Roman" w:eastAsia="Times New Roman" w:hAnsi="Times New Roman" w:cs="Times New Roman"/>
          <w:color w:val="auto"/>
          <w:sz w:val="28"/>
          <w:szCs w:val="28"/>
        </w:rPr>
        <w:footnoteReference w:id="1"/>
      </w:r>
      <w:r w:rsidRPr="00CB24D6">
        <w:rPr>
          <w:rFonts w:ascii="Times New Roman" w:eastAsia="Times New Roman" w:hAnsi="Times New Roman" w:cs="Times New Roman"/>
          <w:color w:val="auto"/>
          <w:sz w:val="24"/>
          <w:szCs w:val="24"/>
        </w:rPr>
        <w:t xml:space="preserve">Times New Roman; </w:t>
      </w:r>
      <w:r w:rsidRPr="00CB24D6">
        <w:rPr>
          <w:rFonts w:ascii="Times New Roman" w:eastAsia="Times New Roman" w:hAnsi="Times New Roman" w:cs="Times New Roman"/>
          <w:b/>
          <w:color w:val="auto"/>
          <w:sz w:val="24"/>
          <w:szCs w:val="24"/>
        </w:rPr>
        <w:t>bold</w:t>
      </w:r>
      <w:r w:rsidRPr="00CB24D6">
        <w:rPr>
          <w:rFonts w:ascii="Times New Roman" w:eastAsia="Times New Roman" w:hAnsi="Times New Roman" w:cs="Times New Roman"/>
          <w:color w:val="auto"/>
          <w:sz w:val="24"/>
          <w:szCs w:val="24"/>
        </w:rPr>
        <w:t xml:space="preserve">; 14 </w:t>
      </w:r>
      <w:proofErr w:type="spellStart"/>
      <w:r w:rsidRPr="00CB24D6">
        <w:rPr>
          <w:rFonts w:ascii="Times New Roman" w:eastAsia="Times New Roman" w:hAnsi="Times New Roman" w:cs="Times New Roman"/>
          <w:color w:val="auto"/>
          <w:sz w:val="24"/>
          <w:szCs w:val="24"/>
        </w:rPr>
        <w:t>pt</w:t>
      </w:r>
      <w:proofErr w:type="spellEnd"/>
    </w:p>
    <w:p w:rsidR="00EF6F45" w:rsidRDefault="00EF6F45" w:rsidP="00EF6F45">
      <w:pPr>
        <w:rPr>
          <w:rFonts w:ascii="Times New Roman" w:eastAsia="Times New Roman" w:hAnsi="Times New Roman" w:cs="Times New Roman"/>
          <w:color w:val="auto"/>
          <w:sz w:val="28"/>
          <w:szCs w:val="28"/>
        </w:rPr>
      </w:pPr>
    </w:p>
    <w:p w:rsidR="00EF6F45" w:rsidRDefault="00EF6F45" w:rsidP="00EF6F45">
      <w:pPr>
        <w:rPr>
          <w:rFonts w:ascii="Times New Roman" w:eastAsia="Times New Roman" w:hAnsi="Times New Roman" w:cs="Times New Roman"/>
          <w:b/>
          <w:color w:val="auto"/>
          <w:sz w:val="32"/>
          <w:szCs w:val="32"/>
        </w:rPr>
      </w:pPr>
    </w:p>
    <w:p w:rsidR="00EF6F45" w:rsidRDefault="00EF6F45" w:rsidP="00EF6F45">
      <w:pPr>
        <w:rPr>
          <w:rFonts w:ascii="Times New Roman" w:eastAsia="Times New Roman" w:hAnsi="Times New Roman" w:cs="Times New Roman"/>
          <w:b/>
          <w:color w:val="auto"/>
          <w:sz w:val="32"/>
          <w:szCs w:val="32"/>
        </w:rPr>
      </w:pPr>
      <w:r w:rsidRPr="00EF6F45">
        <w:rPr>
          <w:rFonts w:ascii="Times New Roman" w:eastAsia="Times New Roman" w:hAnsi="Times New Roman" w:cs="Times New Roman"/>
          <w:b/>
          <w:color w:val="auto"/>
          <w:sz w:val="32"/>
          <w:szCs w:val="32"/>
        </w:rPr>
        <w:t xml:space="preserve">Title of the Paper </w:t>
      </w:r>
      <w:r w:rsidRPr="00CB24D6">
        <w:rPr>
          <w:rFonts w:ascii="Times New Roman" w:eastAsia="Times New Roman" w:hAnsi="Times New Roman" w:cs="Times New Roman"/>
          <w:color w:val="auto"/>
          <w:sz w:val="24"/>
          <w:szCs w:val="24"/>
        </w:rPr>
        <w:t xml:space="preserve">Times New Roman; </w:t>
      </w:r>
      <w:r w:rsidRPr="00CB24D6">
        <w:rPr>
          <w:rFonts w:ascii="Times New Roman" w:eastAsia="Times New Roman" w:hAnsi="Times New Roman" w:cs="Times New Roman"/>
          <w:b/>
          <w:color w:val="auto"/>
          <w:sz w:val="24"/>
          <w:szCs w:val="24"/>
        </w:rPr>
        <w:t>bold</w:t>
      </w:r>
      <w:r w:rsidRPr="00CB24D6">
        <w:rPr>
          <w:rFonts w:ascii="Times New Roman" w:eastAsia="Times New Roman" w:hAnsi="Times New Roman" w:cs="Times New Roman"/>
          <w:color w:val="auto"/>
          <w:sz w:val="24"/>
          <w:szCs w:val="24"/>
        </w:rPr>
        <w:t>; 1</w:t>
      </w:r>
      <w:r>
        <w:rPr>
          <w:rFonts w:ascii="Times New Roman" w:eastAsia="Times New Roman" w:hAnsi="Times New Roman" w:cs="Times New Roman"/>
          <w:color w:val="auto"/>
          <w:sz w:val="24"/>
          <w:szCs w:val="24"/>
        </w:rPr>
        <w:t>6</w:t>
      </w:r>
      <w:r w:rsidRPr="00CB24D6">
        <w:rPr>
          <w:rFonts w:ascii="Times New Roman" w:eastAsia="Times New Roman" w:hAnsi="Times New Roman" w:cs="Times New Roman"/>
          <w:color w:val="auto"/>
          <w:sz w:val="24"/>
          <w:szCs w:val="24"/>
        </w:rPr>
        <w:t>pt</w:t>
      </w:r>
    </w:p>
    <w:p w:rsidR="00EF6F45" w:rsidRDefault="00EF6F45" w:rsidP="00EF6F45">
      <w:pPr>
        <w:rPr>
          <w:rFonts w:ascii="Times New Roman" w:eastAsia="Times New Roman" w:hAnsi="Times New Roman" w:cs="Times New Roman"/>
          <w:b/>
          <w:color w:val="auto"/>
          <w:sz w:val="32"/>
          <w:szCs w:val="32"/>
        </w:rPr>
      </w:pPr>
    </w:p>
    <w:p w:rsidR="00EF6F45" w:rsidRPr="00CB24D6" w:rsidRDefault="00582C69" w:rsidP="00EF6F45">
      <w:pPr>
        <w:jc w:val="both"/>
        <w:rPr>
          <w:rFonts w:ascii="Times New Roman" w:eastAsia="Times New Roman" w:hAnsi="Times New Roman" w:cs="Times New Roman"/>
          <w:color w:val="auto"/>
        </w:rPr>
      </w:pPr>
      <w:r w:rsidRPr="00CB24D6">
        <w:rPr>
          <w:rFonts w:ascii="Times New Roman" w:eastAsia="Times New Roman" w:hAnsi="Times New Roman" w:cs="Times New Roman"/>
          <w:b/>
          <w:color w:val="auto"/>
          <w:sz w:val="24"/>
          <w:szCs w:val="24"/>
        </w:rPr>
        <w:t xml:space="preserve">Abstract </w:t>
      </w:r>
      <w:r w:rsidR="00EF6F45" w:rsidRPr="00CB24D6">
        <w:rPr>
          <w:rFonts w:ascii="Times New Roman" w:eastAsia="Times New Roman" w:hAnsi="Times New Roman" w:cs="Times New Roman"/>
          <w:color w:val="auto"/>
          <w:sz w:val="24"/>
          <w:szCs w:val="24"/>
        </w:rPr>
        <w:t xml:space="preserve">Times New Roman; </w:t>
      </w:r>
      <w:r w:rsidR="009005B9">
        <w:rPr>
          <w:rFonts w:ascii="Times New Roman" w:eastAsia="Times New Roman" w:hAnsi="Times New Roman" w:cs="Times New Roman"/>
          <w:color w:val="auto"/>
          <w:sz w:val="24"/>
          <w:szCs w:val="24"/>
        </w:rPr>
        <w:t xml:space="preserve">Italic, </w:t>
      </w:r>
      <w:r w:rsidR="00EF6F45" w:rsidRPr="00CB24D6">
        <w:rPr>
          <w:rFonts w:ascii="Times New Roman" w:eastAsia="Times New Roman" w:hAnsi="Times New Roman" w:cs="Times New Roman"/>
          <w:color w:val="auto"/>
          <w:sz w:val="24"/>
          <w:szCs w:val="24"/>
        </w:rPr>
        <w:t xml:space="preserve">12 </w:t>
      </w:r>
      <w:proofErr w:type="spellStart"/>
      <w:r w:rsidR="00EF6F45" w:rsidRPr="00CB24D6">
        <w:rPr>
          <w:rFonts w:ascii="Times New Roman" w:eastAsia="Times New Roman" w:hAnsi="Times New Roman" w:cs="Times New Roman"/>
          <w:color w:val="auto"/>
          <w:sz w:val="24"/>
          <w:szCs w:val="24"/>
        </w:rPr>
        <w:t>pt</w:t>
      </w:r>
      <w:proofErr w:type="spellEnd"/>
      <w:r w:rsidR="00EF6F45" w:rsidRPr="00CB24D6">
        <w:rPr>
          <w:rFonts w:ascii="Times New Roman" w:eastAsia="Times New Roman" w:hAnsi="Times New Roman" w:cs="Times New Roman"/>
          <w:color w:val="auto"/>
          <w:sz w:val="24"/>
          <w:szCs w:val="24"/>
        </w:rPr>
        <w:t xml:space="preserve">; single-line spacing; justify. </w:t>
      </w:r>
    </w:p>
    <w:p w:rsidR="00EF6F45" w:rsidRPr="00CB24D6" w:rsidRDefault="00EF6F45" w:rsidP="00EF6F45">
      <w:pPr>
        <w:jc w:val="both"/>
        <w:rPr>
          <w:rFonts w:ascii="Times New Roman" w:eastAsia="Times New Roman" w:hAnsi="Times New Roman" w:cs="Times New Roman"/>
          <w:color w:val="auto"/>
          <w:sz w:val="24"/>
          <w:szCs w:val="24"/>
        </w:rPr>
      </w:pPr>
      <w:r w:rsidRPr="00EF6F45">
        <w:rPr>
          <w:rFonts w:ascii="Times New Roman" w:eastAsia="Times New Roman" w:hAnsi="Times New Roman" w:cs="Times New Roman"/>
          <w:i/>
          <w:color w:val="auto"/>
          <w:sz w:val="24"/>
          <w:szCs w:val="24"/>
        </w:rPr>
        <w:t>All articles should start with the abstract, about 200 words. The abstract should state briefly the purpose of the research, the research intention, the methods, the principal results and major conclusions</w:t>
      </w:r>
      <w:r w:rsidRPr="00CB24D6">
        <w:rPr>
          <w:rFonts w:ascii="Times New Roman" w:eastAsia="Times New Roman" w:hAnsi="Times New Roman" w:cs="Times New Roman"/>
          <w:color w:val="auto"/>
          <w:sz w:val="24"/>
          <w:szCs w:val="24"/>
        </w:rPr>
        <w:t xml:space="preserve">. </w:t>
      </w:r>
    </w:p>
    <w:p w:rsidR="00843DB9" w:rsidRDefault="00843DB9" w:rsidP="00EF6F45">
      <w:pPr>
        <w:jc w:val="both"/>
        <w:rPr>
          <w:rFonts w:ascii="Times New Roman" w:eastAsia="Times New Roman" w:hAnsi="Times New Roman" w:cs="Times New Roman"/>
          <w:i/>
          <w:color w:val="auto"/>
          <w:sz w:val="24"/>
          <w:szCs w:val="24"/>
        </w:rPr>
      </w:pPr>
    </w:p>
    <w:p w:rsidR="00EF6F45" w:rsidRPr="00CB24D6" w:rsidRDefault="00EF6F45" w:rsidP="00EF6F45">
      <w:pPr>
        <w:jc w:val="both"/>
        <w:rPr>
          <w:rFonts w:ascii="Times New Roman" w:eastAsia="Times New Roman" w:hAnsi="Times New Roman" w:cs="Times New Roman"/>
          <w:i/>
          <w:color w:val="auto"/>
          <w:sz w:val="24"/>
          <w:szCs w:val="24"/>
        </w:rPr>
      </w:pPr>
      <w:r w:rsidRPr="00CB24D6">
        <w:rPr>
          <w:rFonts w:ascii="Times New Roman" w:eastAsia="Times New Roman" w:hAnsi="Times New Roman" w:cs="Times New Roman"/>
          <w:i/>
          <w:color w:val="auto"/>
          <w:sz w:val="24"/>
          <w:szCs w:val="24"/>
        </w:rPr>
        <w:t>Example:</w:t>
      </w:r>
    </w:p>
    <w:p w:rsidR="00EF6F45" w:rsidRPr="00EF6F45" w:rsidRDefault="00EF6F45" w:rsidP="00EF6F45">
      <w:pPr>
        <w:jc w:val="both"/>
        <w:rPr>
          <w:rFonts w:ascii="Times New Roman" w:eastAsia="Times New Roman" w:hAnsi="Times New Roman" w:cs="Times New Roman"/>
          <w:i/>
          <w:color w:val="auto"/>
          <w:sz w:val="24"/>
          <w:szCs w:val="24"/>
        </w:rPr>
      </w:pPr>
      <w:r w:rsidRPr="00EF6F45">
        <w:rPr>
          <w:rFonts w:ascii="Times New Roman" w:eastAsia="Times New Roman" w:hAnsi="Times New Roman" w:cs="Times New Roman"/>
          <w:i/>
          <w:color w:val="auto"/>
          <w:sz w:val="24"/>
          <w:szCs w:val="24"/>
        </w:rPr>
        <w:t xml:space="preserve">Polish European Community Studies Association, Polish European Community Studies Association, Polish European Community Studies Association, Polish European Community Studies Association, Polish European Community Studies Association, Polish European Community Studies Association, Polish European Community Studies Association, Polish European Community Studies Association. </w:t>
      </w:r>
    </w:p>
    <w:p w:rsidR="00EF6F45" w:rsidRPr="00EF6F45" w:rsidRDefault="00EF6F45" w:rsidP="00EF6F45">
      <w:pPr>
        <w:jc w:val="both"/>
        <w:rPr>
          <w:rFonts w:ascii="Times New Roman" w:eastAsia="Times New Roman" w:hAnsi="Times New Roman" w:cs="Times New Roman"/>
          <w:i/>
          <w:color w:val="auto"/>
          <w:sz w:val="24"/>
          <w:szCs w:val="24"/>
        </w:rPr>
      </w:pPr>
    </w:p>
    <w:p w:rsidR="00EF6F45" w:rsidRPr="00843DB9" w:rsidRDefault="00EF6F45" w:rsidP="00EF6F45">
      <w:pPr>
        <w:jc w:val="both"/>
        <w:rPr>
          <w:rFonts w:ascii="Times New Roman" w:eastAsia="Times New Roman" w:hAnsi="Times New Roman" w:cs="Times New Roman"/>
          <w:b/>
          <w:color w:val="auto"/>
          <w:sz w:val="24"/>
          <w:szCs w:val="24"/>
        </w:rPr>
      </w:pPr>
      <w:r w:rsidRPr="00843DB9">
        <w:rPr>
          <w:rFonts w:ascii="Times New Roman" w:eastAsia="Times New Roman" w:hAnsi="Times New Roman" w:cs="Times New Roman"/>
          <w:b/>
          <w:color w:val="auto"/>
          <w:sz w:val="24"/>
          <w:szCs w:val="24"/>
        </w:rPr>
        <w:t xml:space="preserve">In case of the article written in Polish, the author </w:t>
      </w:r>
      <w:proofErr w:type="gramStart"/>
      <w:r w:rsidRPr="00843DB9">
        <w:rPr>
          <w:rFonts w:ascii="Times New Roman" w:eastAsia="Times New Roman" w:hAnsi="Times New Roman" w:cs="Times New Roman"/>
          <w:b/>
          <w:color w:val="auto"/>
          <w:sz w:val="24"/>
          <w:szCs w:val="24"/>
        </w:rPr>
        <w:t>has to</w:t>
      </w:r>
      <w:proofErr w:type="gramEnd"/>
      <w:r w:rsidRPr="00843DB9">
        <w:rPr>
          <w:rFonts w:ascii="Times New Roman" w:eastAsia="Times New Roman" w:hAnsi="Times New Roman" w:cs="Times New Roman"/>
          <w:b/>
          <w:color w:val="auto"/>
          <w:sz w:val="24"/>
          <w:szCs w:val="24"/>
        </w:rPr>
        <w:t xml:space="preserve"> add its title, keywords and abstract in English</w:t>
      </w:r>
      <w:r w:rsidR="004A0127">
        <w:rPr>
          <w:rFonts w:ascii="Times New Roman" w:eastAsia="Times New Roman" w:hAnsi="Times New Roman" w:cs="Times New Roman"/>
          <w:b/>
          <w:color w:val="auto"/>
          <w:sz w:val="24"/>
          <w:szCs w:val="24"/>
        </w:rPr>
        <w:t xml:space="preserve"> British</w:t>
      </w:r>
      <w:r w:rsidRPr="00843DB9">
        <w:rPr>
          <w:rFonts w:ascii="Times New Roman" w:eastAsia="Times New Roman" w:hAnsi="Times New Roman" w:cs="Times New Roman"/>
          <w:b/>
          <w:color w:val="auto"/>
          <w:sz w:val="24"/>
          <w:szCs w:val="24"/>
        </w:rPr>
        <w:t>.</w:t>
      </w:r>
    </w:p>
    <w:p w:rsidR="00EF6F45" w:rsidRPr="00CB24D6" w:rsidRDefault="00EF6F45" w:rsidP="00EF6F45">
      <w:pPr>
        <w:jc w:val="both"/>
        <w:rPr>
          <w:rFonts w:ascii="Times New Roman" w:eastAsia="Times New Roman" w:hAnsi="Times New Roman" w:cs="Times New Roman"/>
          <w:color w:val="auto"/>
        </w:rPr>
      </w:pPr>
    </w:p>
    <w:p w:rsidR="00EF6F45" w:rsidRDefault="00EF6F45" w:rsidP="00582C69">
      <w:pPr>
        <w:ind w:left="360" w:hanging="357"/>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Key words: up to 7 </w:t>
      </w:r>
    </w:p>
    <w:p w:rsidR="00EF6F45" w:rsidRDefault="00EF6F45" w:rsidP="00582C69">
      <w:pPr>
        <w:ind w:left="360" w:hanging="357"/>
        <w:rPr>
          <w:rFonts w:ascii="Times New Roman" w:eastAsia="Times New Roman" w:hAnsi="Times New Roman" w:cs="Times New Roman"/>
          <w:b/>
          <w:color w:val="auto"/>
          <w:sz w:val="24"/>
          <w:szCs w:val="24"/>
        </w:rPr>
      </w:pPr>
    </w:p>
    <w:p w:rsidR="00843DB9" w:rsidRDefault="00843DB9" w:rsidP="00582C69">
      <w:pPr>
        <w:ind w:left="360" w:hanging="357"/>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JEL Classification: </w:t>
      </w:r>
      <w:r w:rsidR="002E393C">
        <w:rPr>
          <w:rFonts w:ascii="Times New Roman" w:eastAsia="Times New Roman" w:hAnsi="Times New Roman" w:cs="Times New Roman"/>
          <w:b/>
          <w:color w:val="auto"/>
          <w:sz w:val="24"/>
          <w:szCs w:val="24"/>
        </w:rPr>
        <w:t xml:space="preserve">3-5 JEL codes (available at: </w:t>
      </w:r>
      <w:r w:rsidRPr="00843DB9">
        <w:rPr>
          <w:rFonts w:ascii="Times New Roman" w:eastAsia="Times New Roman" w:hAnsi="Times New Roman" w:cs="Times New Roman"/>
          <w:b/>
          <w:color w:val="auto"/>
          <w:sz w:val="24"/>
          <w:szCs w:val="24"/>
        </w:rPr>
        <w:t>https://www.aeaweb.org/econlit/jelCodes.php</w:t>
      </w:r>
    </w:p>
    <w:p w:rsidR="00843DB9" w:rsidRDefault="00843DB9" w:rsidP="00582C69">
      <w:pPr>
        <w:ind w:left="360" w:hanging="357"/>
        <w:rPr>
          <w:rFonts w:ascii="Times New Roman" w:eastAsia="Times New Roman" w:hAnsi="Times New Roman" w:cs="Times New Roman"/>
          <w:b/>
          <w:color w:val="auto"/>
          <w:sz w:val="24"/>
          <w:szCs w:val="24"/>
        </w:rPr>
      </w:pPr>
    </w:p>
    <w:p w:rsidR="00845FC6" w:rsidRPr="00130DC1" w:rsidRDefault="00130DC1" w:rsidP="00A952B5">
      <w:pPr>
        <w:ind w:left="360" w:hanging="360"/>
        <w:jc w:val="both"/>
        <w:rPr>
          <w:rFonts w:ascii="Times New Roman" w:eastAsia="Times New Roman" w:hAnsi="Times New Roman" w:cs="Times New Roman"/>
          <w:b/>
          <w:color w:val="auto"/>
          <w:sz w:val="24"/>
          <w:szCs w:val="24"/>
          <w:u w:val="single"/>
        </w:rPr>
      </w:pPr>
      <w:r w:rsidRPr="00130DC1">
        <w:rPr>
          <w:rFonts w:ascii="Times New Roman" w:eastAsia="Times New Roman" w:hAnsi="Times New Roman" w:cs="Times New Roman"/>
          <w:b/>
          <w:color w:val="auto"/>
          <w:sz w:val="24"/>
          <w:szCs w:val="24"/>
          <w:u w:val="single"/>
        </w:rPr>
        <w:t xml:space="preserve">TEXT STRUCTURE </w:t>
      </w:r>
    </w:p>
    <w:p w:rsidR="00EF6F45" w:rsidRPr="00CB24D6" w:rsidRDefault="00EF6F45" w:rsidP="00EF6F45">
      <w:pPr>
        <w:ind w:left="360"/>
        <w:jc w:val="both"/>
        <w:rPr>
          <w:rFonts w:ascii="Times New Roman" w:eastAsia="Times New Roman" w:hAnsi="Times New Roman" w:cs="Times New Roman"/>
          <w:b/>
          <w:color w:val="auto"/>
          <w:sz w:val="24"/>
          <w:szCs w:val="24"/>
        </w:rPr>
      </w:pPr>
    </w:p>
    <w:p w:rsidR="00EF6F45" w:rsidRPr="00CB24D6" w:rsidRDefault="00EF6F45" w:rsidP="00A952B5">
      <w:pPr>
        <w:spacing w:line="360" w:lineRule="auto"/>
        <w:rPr>
          <w:rFonts w:ascii="Times New Roman" w:eastAsia="Times New Roman" w:hAnsi="Times New Roman" w:cs="Times New Roman"/>
          <w:b/>
          <w:color w:val="auto"/>
          <w:sz w:val="24"/>
          <w:szCs w:val="24"/>
        </w:rPr>
      </w:pPr>
      <w:r w:rsidRPr="00CB24D6">
        <w:rPr>
          <w:rFonts w:ascii="Times New Roman" w:eastAsia="Times New Roman" w:hAnsi="Times New Roman" w:cs="Times New Roman"/>
          <w:b/>
          <w:color w:val="auto"/>
          <w:sz w:val="24"/>
          <w:szCs w:val="24"/>
        </w:rPr>
        <w:t xml:space="preserve">INTRODUCTION </w:t>
      </w:r>
    </w:p>
    <w:p w:rsidR="00A952B5" w:rsidRDefault="00A952B5" w:rsidP="00A952B5">
      <w:pPr>
        <w:spacing w:line="36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TITLE of PART 1 (only TITLE)</w:t>
      </w:r>
    </w:p>
    <w:p w:rsidR="00EF6F45" w:rsidRPr="00CB24D6" w:rsidRDefault="00827926" w:rsidP="00A952B5">
      <w:pPr>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T</w:t>
      </w:r>
      <w:r w:rsidR="0047052D">
        <w:rPr>
          <w:rFonts w:ascii="Times New Roman" w:eastAsia="Times New Roman" w:hAnsi="Times New Roman" w:cs="Times New Roman"/>
          <w:b/>
          <w:color w:val="auto"/>
          <w:sz w:val="24"/>
          <w:szCs w:val="24"/>
        </w:rPr>
        <w:t>I</w:t>
      </w:r>
      <w:r>
        <w:rPr>
          <w:rFonts w:ascii="Times New Roman" w:eastAsia="Times New Roman" w:hAnsi="Times New Roman" w:cs="Times New Roman"/>
          <w:b/>
          <w:color w:val="auto"/>
          <w:sz w:val="24"/>
          <w:szCs w:val="24"/>
        </w:rPr>
        <w:t>T</w:t>
      </w:r>
      <w:r w:rsidR="00A952B5">
        <w:rPr>
          <w:rFonts w:ascii="Times New Roman" w:eastAsia="Times New Roman" w:hAnsi="Times New Roman" w:cs="Times New Roman"/>
          <w:b/>
          <w:color w:val="auto"/>
          <w:sz w:val="24"/>
          <w:szCs w:val="24"/>
        </w:rPr>
        <w:t>LE of PART 2 (only TITLE)</w:t>
      </w:r>
    </w:p>
    <w:p w:rsidR="00EF6F45" w:rsidRPr="00CB24D6" w:rsidRDefault="00EF6F45" w:rsidP="00A952B5">
      <w:pPr>
        <w:spacing w:line="360" w:lineRule="auto"/>
        <w:rPr>
          <w:rFonts w:ascii="Times New Roman" w:eastAsia="Times New Roman" w:hAnsi="Times New Roman" w:cs="Times New Roman"/>
          <w:b/>
          <w:color w:val="auto"/>
          <w:sz w:val="24"/>
          <w:szCs w:val="24"/>
        </w:rPr>
      </w:pPr>
      <w:r w:rsidRPr="00CB24D6">
        <w:rPr>
          <w:rFonts w:ascii="Times New Roman" w:eastAsia="Times New Roman" w:hAnsi="Times New Roman" w:cs="Times New Roman"/>
          <w:b/>
          <w:color w:val="auto"/>
          <w:sz w:val="24"/>
          <w:szCs w:val="24"/>
        </w:rPr>
        <w:t>CONCLUSION</w:t>
      </w:r>
      <w:r>
        <w:rPr>
          <w:rFonts w:ascii="Times New Roman" w:eastAsia="Times New Roman" w:hAnsi="Times New Roman" w:cs="Times New Roman"/>
          <w:b/>
          <w:color w:val="auto"/>
          <w:sz w:val="24"/>
          <w:szCs w:val="24"/>
        </w:rPr>
        <w:t>S</w:t>
      </w:r>
      <w:r w:rsidRPr="00CB24D6">
        <w:rPr>
          <w:rFonts w:ascii="Times New Roman" w:eastAsia="Times New Roman" w:hAnsi="Times New Roman" w:cs="Times New Roman"/>
          <w:b/>
          <w:color w:val="auto"/>
          <w:sz w:val="24"/>
          <w:szCs w:val="24"/>
        </w:rPr>
        <w:br/>
        <w:t xml:space="preserve">ACKNOWLEDGEMENT (optional) </w:t>
      </w:r>
    </w:p>
    <w:p w:rsidR="00EF6F45" w:rsidRDefault="00EF6F45" w:rsidP="00A952B5">
      <w:pPr>
        <w:spacing w:line="360" w:lineRule="auto"/>
        <w:rPr>
          <w:rFonts w:ascii="Times New Roman" w:eastAsia="Times New Roman" w:hAnsi="Times New Roman" w:cs="Times New Roman"/>
          <w:b/>
          <w:color w:val="auto"/>
          <w:sz w:val="24"/>
          <w:szCs w:val="24"/>
        </w:rPr>
      </w:pPr>
      <w:r w:rsidRPr="00CB24D6">
        <w:rPr>
          <w:rFonts w:ascii="Times New Roman" w:eastAsia="Times New Roman" w:hAnsi="Times New Roman" w:cs="Times New Roman"/>
          <w:b/>
          <w:color w:val="auto"/>
          <w:sz w:val="24"/>
          <w:szCs w:val="24"/>
        </w:rPr>
        <w:t>REFERENCES</w:t>
      </w:r>
    </w:p>
    <w:p w:rsidR="00582C69" w:rsidRDefault="00582C69" w:rsidP="00582C69">
      <w:pPr>
        <w:ind w:hanging="357"/>
        <w:jc w:val="both"/>
        <w:rPr>
          <w:rFonts w:ascii="Times New Roman" w:eastAsia="Times New Roman" w:hAnsi="Times New Roman" w:cs="Times New Roman"/>
          <w:b/>
          <w:color w:val="auto"/>
          <w:sz w:val="24"/>
          <w:szCs w:val="24"/>
        </w:rPr>
      </w:pPr>
    </w:p>
    <w:p w:rsidR="00582C69" w:rsidRPr="00A952B5" w:rsidRDefault="00AA7304" w:rsidP="00582C69">
      <w:pPr>
        <w:jc w:val="both"/>
        <w:rPr>
          <w:rFonts w:ascii="Times New Roman" w:eastAsia="Times New Roman" w:hAnsi="Times New Roman" w:cs="Times New Roman"/>
          <w:b/>
          <w:color w:val="auto"/>
          <w:sz w:val="24"/>
          <w:szCs w:val="24"/>
          <w:u w:val="single"/>
        </w:rPr>
      </w:pPr>
      <w:r w:rsidRPr="00A952B5">
        <w:rPr>
          <w:rFonts w:ascii="Times New Roman" w:eastAsia="Times New Roman" w:hAnsi="Times New Roman" w:cs="Times New Roman"/>
          <w:b/>
          <w:color w:val="auto"/>
          <w:sz w:val="24"/>
          <w:szCs w:val="24"/>
          <w:u w:val="single"/>
        </w:rPr>
        <w:t>ARTICLE TEXT</w:t>
      </w:r>
    </w:p>
    <w:p w:rsidR="00582C69" w:rsidRDefault="00582C69" w:rsidP="00582C69">
      <w:pPr>
        <w:jc w:val="both"/>
        <w:rPr>
          <w:rFonts w:ascii="Times New Roman" w:eastAsia="Times New Roman" w:hAnsi="Times New Roman" w:cs="Times New Roman"/>
          <w:color w:val="auto"/>
          <w:sz w:val="24"/>
          <w:szCs w:val="24"/>
        </w:rPr>
      </w:pPr>
      <w:r w:rsidRPr="00CB24D6">
        <w:rPr>
          <w:rFonts w:ascii="Times New Roman" w:eastAsia="Times New Roman" w:hAnsi="Times New Roman" w:cs="Times New Roman"/>
          <w:color w:val="auto"/>
          <w:sz w:val="24"/>
          <w:szCs w:val="24"/>
        </w:rPr>
        <w:t>Articles must be written in the English</w:t>
      </w:r>
      <w:r w:rsidR="00A952B5">
        <w:rPr>
          <w:rFonts w:ascii="Times New Roman" w:eastAsia="Times New Roman" w:hAnsi="Times New Roman" w:cs="Times New Roman"/>
          <w:color w:val="auto"/>
          <w:sz w:val="24"/>
          <w:szCs w:val="24"/>
        </w:rPr>
        <w:t xml:space="preserve"> British </w:t>
      </w:r>
      <w:r w:rsidRPr="00CB24D6">
        <w:rPr>
          <w:rFonts w:ascii="Times New Roman" w:eastAsia="Times New Roman" w:hAnsi="Times New Roman" w:cs="Times New Roman"/>
          <w:color w:val="auto"/>
          <w:sz w:val="24"/>
          <w:szCs w:val="24"/>
        </w:rPr>
        <w:t xml:space="preserve">or Polish language using Microsoft Word. The scope of submitted text should </w:t>
      </w:r>
      <w:r w:rsidR="00377F9F">
        <w:rPr>
          <w:rFonts w:ascii="Times New Roman" w:eastAsia="Times New Roman" w:hAnsi="Times New Roman" w:cs="Times New Roman"/>
          <w:color w:val="auto"/>
          <w:sz w:val="24"/>
          <w:szCs w:val="24"/>
        </w:rPr>
        <w:t xml:space="preserve">be between 25.000 and 40.000 </w:t>
      </w:r>
      <w:r w:rsidRPr="00CB24D6">
        <w:rPr>
          <w:rFonts w:ascii="Times New Roman" w:eastAsia="Times New Roman" w:hAnsi="Times New Roman" w:cs="Times New Roman"/>
          <w:color w:val="auto"/>
          <w:sz w:val="24"/>
          <w:szCs w:val="24"/>
        </w:rPr>
        <w:t xml:space="preserve">characters (with spaces) including references, which are typed according to the below guidelines: </w:t>
      </w:r>
    </w:p>
    <w:p w:rsidR="00A952B5" w:rsidRPr="00CB24D6" w:rsidRDefault="00A952B5" w:rsidP="00582C69">
      <w:pPr>
        <w:jc w:val="both"/>
        <w:rPr>
          <w:rFonts w:ascii="Times New Roman" w:eastAsia="Times New Roman" w:hAnsi="Times New Roman" w:cs="Times New Roman"/>
          <w:color w:val="auto"/>
        </w:rPr>
      </w:pPr>
    </w:p>
    <w:p w:rsidR="003176F9" w:rsidRDefault="00582C69" w:rsidP="00B12D0C">
      <w:pPr>
        <w:jc w:val="both"/>
        <w:rPr>
          <w:rFonts w:ascii="Times New Roman" w:eastAsia="Times New Roman" w:hAnsi="Times New Roman" w:cs="Times New Roman"/>
          <w:color w:val="auto"/>
          <w:sz w:val="24"/>
          <w:szCs w:val="24"/>
        </w:rPr>
      </w:pPr>
      <w:r w:rsidRPr="00CB24D6">
        <w:rPr>
          <w:rFonts w:ascii="Times New Roman" w:eastAsia="Times New Roman" w:hAnsi="Times New Roman" w:cs="Times New Roman"/>
          <w:color w:val="auto"/>
          <w:sz w:val="24"/>
          <w:szCs w:val="24"/>
        </w:rPr>
        <w:t>The author should follow Chicago Style (author-date system) (</w:t>
      </w:r>
      <w:r w:rsidR="00AA7304" w:rsidRPr="00A952B5">
        <w:rPr>
          <w:rFonts w:ascii="Times New Roman" w:eastAsia="Times New Roman" w:hAnsi="Times New Roman" w:cs="Times New Roman"/>
          <w:b/>
          <w:color w:val="auto"/>
          <w:sz w:val="24"/>
          <w:szCs w:val="24"/>
        </w:rPr>
        <w:t>http://www.chicagomanualofstyle.org/tools_citationguide.html</w:t>
      </w:r>
      <w:r w:rsidRPr="00CB24D6">
        <w:rPr>
          <w:rFonts w:ascii="Times New Roman" w:eastAsia="Times New Roman" w:hAnsi="Times New Roman" w:cs="Times New Roman"/>
          <w:color w:val="auto"/>
          <w:sz w:val="24"/>
          <w:szCs w:val="24"/>
        </w:rPr>
        <w:t xml:space="preserve">) for referencing. </w:t>
      </w:r>
    </w:p>
    <w:p w:rsidR="003176F9" w:rsidRDefault="003176F9" w:rsidP="00B12D0C">
      <w:pPr>
        <w:jc w:val="both"/>
        <w:rPr>
          <w:rFonts w:ascii="Times New Roman" w:eastAsia="Times New Roman" w:hAnsi="Times New Roman" w:cs="Times New Roman"/>
          <w:color w:val="auto"/>
          <w:sz w:val="24"/>
          <w:szCs w:val="24"/>
        </w:rPr>
      </w:pPr>
    </w:p>
    <w:p w:rsidR="000B060D" w:rsidRPr="00CB24D6" w:rsidRDefault="000B060D" w:rsidP="000B060D">
      <w:pPr>
        <w:jc w:val="both"/>
        <w:rPr>
          <w:rFonts w:ascii="Times New Roman" w:eastAsia="Times New Roman" w:hAnsi="Times New Roman" w:cs="Times New Roman"/>
          <w:i/>
          <w:color w:val="auto"/>
          <w:sz w:val="24"/>
          <w:szCs w:val="24"/>
        </w:rPr>
      </w:pPr>
      <w:r w:rsidRPr="00CB24D6">
        <w:rPr>
          <w:rFonts w:ascii="Times New Roman" w:eastAsia="Times New Roman" w:hAnsi="Times New Roman" w:cs="Times New Roman"/>
          <w:i/>
          <w:color w:val="auto"/>
          <w:sz w:val="24"/>
          <w:szCs w:val="24"/>
        </w:rPr>
        <w:t>Example:</w:t>
      </w:r>
    </w:p>
    <w:p w:rsidR="00A15EA1" w:rsidRPr="000B060D" w:rsidRDefault="00A15EA1" w:rsidP="00A15EA1">
      <w:pPr>
        <w:jc w:val="both"/>
        <w:rPr>
          <w:rFonts w:ascii="Times" w:eastAsia="Times" w:hAnsi="Times" w:cs="Times"/>
          <w:b/>
          <w:color w:val="auto"/>
          <w:sz w:val="24"/>
          <w:szCs w:val="24"/>
          <w:lang w:val="en-US"/>
        </w:rPr>
      </w:pPr>
      <w:r w:rsidRPr="000B060D">
        <w:rPr>
          <w:rFonts w:ascii="Times" w:eastAsia="Times" w:hAnsi="Times" w:cs="Times"/>
          <w:b/>
          <w:color w:val="auto"/>
          <w:sz w:val="24"/>
          <w:szCs w:val="24"/>
          <w:lang w:val="en-US"/>
        </w:rPr>
        <w:lastRenderedPageBreak/>
        <w:t>Books</w:t>
      </w:r>
    </w:p>
    <w:p w:rsidR="00DF4037" w:rsidRPr="000B060D" w:rsidRDefault="00DF4037" w:rsidP="00DF4037">
      <w:pPr>
        <w:jc w:val="both"/>
        <w:rPr>
          <w:rFonts w:ascii="Times" w:eastAsia="Times" w:hAnsi="Times" w:cs="Times"/>
          <w:color w:val="auto"/>
          <w:lang w:val="en-US"/>
        </w:rPr>
      </w:pPr>
      <w:r w:rsidRPr="000B060D">
        <w:rPr>
          <w:rFonts w:ascii="Times" w:eastAsia="Times" w:hAnsi="Times" w:cs="Times"/>
          <w:color w:val="auto"/>
          <w:sz w:val="24"/>
          <w:szCs w:val="24"/>
          <w:lang w:val="en-US"/>
        </w:rPr>
        <w:t>(</w:t>
      </w:r>
      <w:proofErr w:type="spellStart"/>
      <w:r w:rsidRPr="000B060D">
        <w:rPr>
          <w:rFonts w:ascii="Times" w:eastAsia="Times" w:hAnsi="Times" w:cs="Times"/>
          <w:color w:val="auto"/>
          <w:sz w:val="24"/>
          <w:szCs w:val="24"/>
          <w:lang w:val="en-US"/>
        </w:rPr>
        <w:t>Latoszek</w:t>
      </w:r>
      <w:proofErr w:type="spellEnd"/>
      <w:r w:rsidRPr="000B060D">
        <w:rPr>
          <w:rFonts w:ascii="Times" w:eastAsia="Times" w:hAnsi="Times" w:cs="Times"/>
          <w:color w:val="auto"/>
          <w:sz w:val="24"/>
          <w:szCs w:val="24"/>
          <w:lang w:val="en-US"/>
        </w:rPr>
        <w:t xml:space="preserve"> 2007, 100–110).</w:t>
      </w:r>
    </w:p>
    <w:p w:rsidR="00387764" w:rsidRPr="005C6D70" w:rsidRDefault="00A15EA1" w:rsidP="00A15EA1">
      <w:pPr>
        <w:jc w:val="both"/>
        <w:rPr>
          <w:rFonts w:ascii="Times" w:eastAsia="Times" w:hAnsi="Times" w:cs="Times"/>
          <w:color w:val="auto"/>
          <w:sz w:val="24"/>
          <w:szCs w:val="24"/>
          <w:lang w:val="pl-PL"/>
        </w:rPr>
      </w:pPr>
      <w:proofErr w:type="spellStart"/>
      <w:r w:rsidRPr="000B060D">
        <w:rPr>
          <w:rFonts w:ascii="Times" w:eastAsia="Times" w:hAnsi="Times" w:cs="Times"/>
          <w:color w:val="auto"/>
          <w:sz w:val="24"/>
          <w:szCs w:val="24"/>
          <w:lang w:val="en-US"/>
        </w:rPr>
        <w:t>Latoszek</w:t>
      </w:r>
      <w:proofErr w:type="spellEnd"/>
      <w:r w:rsidRPr="000B060D">
        <w:rPr>
          <w:rFonts w:ascii="Times" w:eastAsia="Times" w:hAnsi="Times" w:cs="Times"/>
          <w:color w:val="auto"/>
          <w:sz w:val="24"/>
          <w:szCs w:val="24"/>
          <w:lang w:val="en-US"/>
        </w:rPr>
        <w:t xml:space="preserve">, </w:t>
      </w:r>
      <w:proofErr w:type="spellStart"/>
      <w:r w:rsidRPr="000B060D">
        <w:rPr>
          <w:rFonts w:ascii="Times" w:eastAsia="Times" w:hAnsi="Times" w:cs="Times"/>
          <w:color w:val="auto"/>
          <w:sz w:val="24"/>
          <w:szCs w:val="24"/>
          <w:lang w:val="en-US"/>
        </w:rPr>
        <w:t>Ewa</w:t>
      </w:r>
      <w:proofErr w:type="spellEnd"/>
      <w:r w:rsidRPr="000B060D">
        <w:rPr>
          <w:rFonts w:ascii="Times" w:eastAsia="Times" w:hAnsi="Times" w:cs="Times"/>
          <w:color w:val="auto"/>
          <w:sz w:val="24"/>
          <w:szCs w:val="24"/>
          <w:lang w:val="en-US"/>
        </w:rPr>
        <w:t xml:space="preserve">. 2007. </w:t>
      </w:r>
      <w:r w:rsidRPr="00A15EA1">
        <w:rPr>
          <w:rFonts w:ascii="Times" w:eastAsia="Times" w:hAnsi="Times" w:cs="Times"/>
          <w:i/>
          <w:color w:val="auto"/>
          <w:sz w:val="24"/>
          <w:szCs w:val="24"/>
          <w:lang w:val="pl-PL"/>
        </w:rPr>
        <w:t>Integracja europejska. Mechanizmy i wyzwania</w:t>
      </w:r>
      <w:r w:rsidRPr="00A15EA1">
        <w:rPr>
          <w:rFonts w:ascii="Times" w:eastAsia="Times" w:hAnsi="Times" w:cs="Times"/>
          <w:color w:val="auto"/>
          <w:sz w:val="24"/>
          <w:szCs w:val="24"/>
          <w:lang w:val="pl-PL"/>
        </w:rPr>
        <w:t xml:space="preserve">. </w:t>
      </w:r>
      <w:proofErr w:type="spellStart"/>
      <w:r w:rsidRPr="005C6D70">
        <w:rPr>
          <w:rFonts w:ascii="Times" w:eastAsia="Times" w:hAnsi="Times" w:cs="Times"/>
          <w:color w:val="auto"/>
          <w:sz w:val="24"/>
          <w:szCs w:val="24"/>
          <w:lang w:val="pl-PL"/>
        </w:rPr>
        <w:t>Warsaw</w:t>
      </w:r>
      <w:proofErr w:type="spellEnd"/>
      <w:r w:rsidRPr="005C6D70">
        <w:rPr>
          <w:rFonts w:ascii="Times" w:eastAsia="Times" w:hAnsi="Times" w:cs="Times"/>
          <w:color w:val="auto"/>
          <w:sz w:val="24"/>
          <w:szCs w:val="24"/>
          <w:lang w:val="pl-PL"/>
        </w:rPr>
        <w:t>: Książka i Wiedza, 100</w:t>
      </w:r>
      <w:r w:rsidR="00DF4037" w:rsidRPr="005C6D70">
        <w:rPr>
          <w:rFonts w:ascii="Times" w:eastAsia="Times" w:hAnsi="Times" w:cs="Times"/>
          <w:color w:val="auto"/>
          <w:sz w:val="24"/>
          <w:szCs w:val="24"/>
          <w:lang w:val="pl-PL"/>
        </w:rPr>
        <w:t>–</w:t>
      </w:r>
      <w:r w:rsidRPr="005C6D70">
        <w:rPr>
          <w:rFonts w:ascii="Times" w:eastAsia="Times" w:hAnsi="Times" w:cs="Times"/>
          <w:color w:val="auto"/>
          <w:sz w:val="24"/>
          <w:szCs w:val="24"/>
          <w:lang w:val="pl-PL"/>
        </w:rPr>
        <w:t xml:space="preserve">110. </w:t>
      </w:r>
    </w:p>
    <w:p w:rsidR="00A15EA1" w:rsidRPr="00A15EA1" w:rsidRDefault="00A15EA1" w:rsidP="00A15EA1">
      <w:pPr>
        <w:jc w:val="both"/>
        <w:rPr>
          <w:rFonts w:ascii="Times" w:eastAsia="Times" w:hAnsi="Times" w:cs="Times"/>
          <w:color w:val="auto"/>
          <w:sz w:val="24"/>
          <w:szCs w:val="24"/>
        </w:rPr>
      </w:pPr>
      <w:r w:rsidRPr="00A15EA1">
        <w:rPr>
          <w:rFonts w:ascii="Times" w:eastAsia="Times" w:hAnsi="Times" w:cs="Times"/>
          <w:color w:val="auto"/>
          <w:sz w:val="24"/>
          <w:szCs w:val="24"/>
        </w:rPr>
        <w:t xml:space="preserve">For four or more authors, list only the first author, followed by </w:t>
      </w:r>
      <w:r w:rsidRPr="00A15EA1">
        <w:rPr>
          <w:rFonts w:ascii="Times" w:eastAsia="Times" w:hAnsi="Times" w:cs="Times"/>
          <w:i/>
          <w:color w:val="auto"/>
          <w:sz w:val="24"/>
          <w:szCs w:val="24"/>
        </w:rPr>
        <w:t>et al</w:t>
      </w:r>
      <w:r w:rsidRPr="00A15EA1">
        <w:rPr>
          <w:rFonts w:ascii="Times" w:eastAsia="Times" w:hAnsi="Times" w:cs="Times"/>
          <w:color w:val="auto"/>
          <w:sz w:val="24"/>
          <w:szCs w:val="24"/>
        </w:rPr>
        <w:t>. (“and others”).</w:t>
      </w:r>
    </w:p>
    <w:p w:rsidR="00A15EA1" w:rsidRPr="00A15EA1" w:rsidRDefault="00A15EA1" w:rsidP="00A15EA1">
      <w:pPr>
        <w:jc w:val="both"/>
        <w:rPr>
          <w:rFonts w:ascii="Times" w:eastAsia="Times" w:hAnsi="Times" w:cs="Times"/>
          <w:color w:val="auto"/>
        </w:rPr>
      </w:pPr>
    </w:p>
    <w:p w:rsidR="00A15EA1" w:rsidRPr="00A15EA1" w:rsidRDefault="00A15EA1" w:rsidP="00A15EA1">
      <w:pPr>
        <w:jc w:val="both"/>
        <w:rPr>
          <w:rFonts w:ascii="Times" w:eastAsia="Times" w:hAnsi="Times" w:cs="Times"/>
          <w:color w:val="auto"/>
        </w:rPr>
      </w:pPr>
      <w:r w:rsidRPr="00A15EA1">
        <w:rPr>
          <w:rFonts w:ascii="Times" w:eastAsia="Times" w:hAnsi="Times" w:cs="Times"/>
          <w:b/>
          <w:color w:val="auto"/>
          <w:sz w:val="24"/>
          <w:szCs w:val="24"/>
        </w:rPr>
        <w:t xml:space="preserve">Chapter or other part of a book </w:t>
      </w:r>
    </w:p>
    <w:p w:rsidR="00DF4037" w:rsidRPr="00A15EA1" w:rsidRDefault="00DF4037" w:rsidP="00DF4037">
      <w:pPr>
        <w:jc w:val="both"/>
        <w:rPr>
          <w:rFonts w:ascii="Times" w:eastAsia="Times" w:hAnsi="Times" w:cs="Times"/>
          <w:color w:val="auto"/>
          <w:sz w:val="24"/>
          <w:szCs w:val="24"/>
        </w:rPr>
      </w:pPr>
      <w:r>
        <w:rPr>
          <w:rFonts w:ascii="Times" w:eastAsia="Times" w:hAnsi="Times" w:cs="Times"/>
          <w:color w:val="auto"/>
          <w:sz w:val="24"/>
          <w:szCs w:val="24"/>
        </w:rPr>
        <w:t>(</w:t>
      </w:r>
      <w:proofErr w:type="spellStart"/>
      <w:r>
        <w:rPr>
          <w:rFonts w:ascii="Times" w:eastAsia="Times" w:hAnsi="Times" w:cs="Times"/>
          <w:color w:val="auto"/>
          <w:sz w:val="24"/>
          <w:szCs w:val="24"/>
        </w:rPr>
        <w:t>Visvizi</w:t>
      </w:r>
      <w:proofErr w:type="spellEnd"/>
      <w:r>
        <w:rPr>
          <w:rFonts w:ascii="Times" w:eastAsia="Times" w:hAnsi="Times" w:cs="Times"/>
          <w:color w:val="auto"/>
          <w:sz w:val="24"/>
          <w:szCs w:val="24"/>
        </w:rPr>
        <w:t xml:space="preserve"> 2013, 19</w:t>
      </w:r>
      <w:r w:rsidRPr="00EB7C40">
        <w:rPr>
          <w:rFonts w:ascii="Times" w:eastAsia="Times" w:hAnsi="Times" w:cs="Times"/>
          <w:color w:val="auto"/>
          <w:sz w:val="24"/>
          <w:szCs w:val="24"/>
        </w:rPr>
        <w:t>–</w:t>
      </w:r>
      <w:r>
        <w:rPr>
          <w:rFonts w:ascii="Times" w:eastAsia="Times" w:hAnsi="Times" w:cs="Times"/>
          <w:color w:val="auto"/>
          <w:sz w:val="24"/>
          <w:szCs w:val="24"/>
        </w:rPr>
        <w:t>26).</w:t>
      </w:r>
    </w:p>
    <w:p w:rsidR="00A15EA1" w:rsidRPr="00A15EA1" w:rsidRDefault="00A15EA1" w:rsidP="00A15EA1">
      <w:pPr>
        <w:jc w:val="both"/>
        <w:rPr>
          <w:rFonts w:ascii="Times" w:eastAsia="Times" w:hAnsi="Times" w:cs="Times"/>
          <w:color w:val="auto"/>
          <w:sz w:val="24"/>
          <w:szCs w:val="24"/>
        </w:rPr>
      </w:pPr>
      <w:proofErr w:type="spellStart"/>
      <w:r w:rsidRPr="00A15EA1">
        <w:rPr>
          <w:rFonts w:ascii="Times" w:eastAsia="Times" w:hAnsi="Times" w:cs="Times"/>
          <w:color w:val="auto"/>
          <w:sz w:val="24"/>
          <w:szCs w:val="24"/>
        </w:rPr>
        <w:t>Visvizi</w:t>
      </w:r>
      <w:proofErr w:type="spellEnd"/>
      <w:r w:rsidRPr="00A15EA1">
        <w:rPr>
          <w:rFonts w:ascii="Times" w:eastAsia="Times" w:hAnsi="Times" w:cs="Times"/>
          <w:color w:val="auto"/>
          <w:sz w:val="24"/>
          <w:szCs w:val="24"/>
        </w:rPr>
        <w:t xml:space="preserve">, Anna. 2013. “Greece: Eurozone’s weak link”, in: </w:t>
      </w:r>
      <w:r w:rsidRPr="00A15EA1">
        <w:rPr>
          <w:rFonts w:ascii="Times" w:eastAsia="Times" w:hAnsi="Times" w:cs="Times"/>
          <w:i/>
          <w:color w:val="auto"/>
          <w:sz w:val="24"/>
          <w:szCs w:val="24"/>
        </w:rPr>
        <w:t>Eurozone enlargement in times of crisis: challenges for the V4 countries</w:t>
      </w:r>
      <w:r w:rsidRPr="00A15EA1">
        <w:rPr>
          <w:rFonts w:ascii="Times" w:eastAsia="Times" w:hAnsi="Times" w:cs="Times"/>
          <w:color w:val="auto"/>
          <w:sz w:val="24"/>
          <w:szCs w:val="24"/>
        </w:rPr>
        <w:t xml:space="preserve">, Anna </w:t>
      </w:r>
      <w:proofErr w:type="spellStart"/>
      <w:r w:rsidRPr="00A15EA1">
        <w:rPr>
          <w:rFonts w:ascii="Times" w:eastAsia="Times" w:hAnsi="Times" w:cs="Times"/>
          <w:color w:val="auto"/>
          <w:sz w:val="24"/>
          <w:szCs w:val="24"/>
        </w:rPr>
        <w:t>Gostyńska</w:t>
      </w:r>
      <w:proofErr w:type="spellEnd"/>
      <w:r w:rsidRPr="00A15EA1">
        <w:rPr>
          <w:rFonts w:ascii="Times" w:eastAsia="Times" w:hAnsi="Times" w:cs="Times"/>
          <w:color w:val="auto"/>
          <w:sz w:val="24"/>
          <w:szCs w:val="24"/>
        </w:rPr>
        <w:t xml:space="preserve">, </w:t>
      </w:r>
      <w:proofErr w:type="spellStart"/>
      <w:r w:rsidRPr="00A15EA1">
        <w:rPr>
          <w:rFonts w:ascii="Times" w:eastAsia="Times" w:hAnsi="Times" w:cs="Times"/>
          <w:color w:val="auto"/>
          <w:sz w:val="24"/>
          <w:szCs w:val="24"/>
        </w:rPr>
        <w:t>Paweł</w:t>
      </w:r>
      <w:proofErr w:type="spellEnd"/>
      <w:r w:rsidRPr="00A15EA1">
        <w:rPr>
          <w:rFonts w:ascii="Times" w:eastAsia="Times" w:hAnsi="Times" w:cs="Times"/>
          <w:color w:val="auto"/>
          <w:sz w:val="24"/>
          <w:szCs w:val="24"/>
        </w:rPr>
        <w:t xml:space="preserve"> </w:t>
      </w:r>
      <w:proofErr w:type="spellStart"/>
      <w:r w:rsidRPr="00A15EA1">
        <w:rPr>
          <w:rFonts w:ascii="Times" w:eastAsia="Times" w:hAnsi="Times" w:cs="Times"/>
          <w:color w:val="auto"/>
          <w:sz w:val="24"/>
          <w:szCs w:val="24"/>
        </w:rPr>
        <w:t>Tokarski</w:t>
      </w:r>
      <w:proofErr w:type="spellEnd"/>
      <w:r w:rsidRPr="00A15EA1">
        <w:rPr>
          <w:rFonts w:ascii="Times" w:eastAsia="Times" w:hAnsi="Times" w:cs="Times"/>
          <w:color w:val="auto"/>
          <w:sz w:val="24"/>
          <w:szCs w:val="24"/>
        </w:rPr>
        <w:t xml:space="preserve">, Patryk </w:t>
      </w:r>
      <w:proofErr w:type="spellStart"/>
      <w:r w:rsidRPr="00A15EA1">
        <w:rPr>
          <w:rFonts w:ascii="Times" w:eastAsia="Times" w:hAnsi="Times" w:cs="Times"/>
          <w:color w:val="auto"/>
          <w:sz w:val="24"/>
          <w:szCs w:val="24"/>
        </w:rPr>
        <w:t>Toporowski</w:t>
      </w:r>
      <w:proofErr w:type="spellEnd"/>
      <w:r w:rsidRPr="00A15EA1">
        <w:rPr>
          <w:rFonts w:ascii="Times" w:eastAsia="Times" w:hAnsi="Times" w:cs="Times"/>
          <w:color w:val="auto"/>
          <w:sz w:val="24"/>
          <w:szCs w:val="24"/>
        </w:rPr>
        <w:t xml:space="preserve">, Damian </w:t>
      </w:r>
      <w:proofErr w:type="spellStart"/>
      <w:r w:rsidRPr="00A15EA1">
        <w:rPr>
          <w:rFonts w:ascii="Times" w:eastAsia="Times" w:hAnsi="Times" w:cs="Times"/>
          <w:color w:val="auto"/>
          <w:sz w:val="24"/>
          <w:szCs w:val="24"/>
        </w:rPr>
        <w:t>Wnukowski</w:t>
      </w:r>
      <w:proofErr w:type="spellEnd"/>
      <w:r w:rsidRPr="00A15EA1">
        <w:rPr>
          <w:rFonts w:ascii="Times" w:eastAsia="Times" w:hAnsi="Times" w:cs="Times"/>
          <w:color w:val="auto"/>
          <w:sz w:val="24"/>
          <w:szCs w:val="24"/>
        </w:rPr>
        <w:t xml:space="preserve"> (eds.), Warsaw: </w:t>
      </w:r>
      <w:proofErr w:type="spellStart"/>
      <w:r w:rsidRPr="00A15EA1">
        <w:rPr>
          <w:rFonts w:ascii="Times" w:eastAsia="Times" w:hAnsi="Times" w:cs="Times"/>
          <w:color w:val="auto"/>
          <w:sz w:val="24"/>
          <w:szCs w:val="24"/>
        </w:rPr>
        <w:t>Polski</w:t>
      </w:r>
      <w:proofErr w:type="spellEnd"/>
      <w:r w:rsidRPr="00A15EA1">
        <w:rPr>
          <w:rFonts w:ascii="Times" w:eastAsia="Times" w:hAnsi="Times" w:cs="Times"/>
          <w:color w:val="auto"/>
          <w:sz w:val="24"/>
          <w:szCs w:val="24"/>
        </w:rPr>
        <w:t xml:space="preserve"> </w:t>
      </w:r>
      <w:proofErr w:type="spellStart"/>
      <w:r w:rsidRPr="00A15EA1">
        <w:rPr>
          <w:rFonts w:ascii="Times" w:eastAsia="Times" w:hAnsi="Times" w:cs="Times"/>
          <w:color w:val="auto"/>
          <w:sz w:val="24"/>
          <w:szCs w:val="24"/>
        </w:rPr>
        <w:t>Instytut</w:t>
      </w:r>
      <w:proofErr w:type="spellEnd"/>
      <w:r w:rsidRPr="00A15EA1">
        <w:rPr>
          <w:rFonts w:ascii="Times" w:eastAsia="Times" w:hAnsi="Times" w:cs="Times"/>
          <w:color w:val="auto"/>
          <w:sz w:val="24"/>
          <w:szCs w:val="24"/>
        </w:rPr>
        <w:t xml:space="preserve"> </w:t>
      </w:r>
      <w:proofErr w:type="spellStart"/>
      <w:r w:rsidRPr="00A15EA1">
        <w:rPr>
          <w:rFonts w:ascii="Times" w:eastAsia="Times" w:hAnsi="Times" w:cs="Times"/>
          <w:color w:val="auto"/>
          <w:sz w:val="24"/>
          <w:szCs w:val="24"/>
        </w:rPr>
        <w:t>Spraw</w:t>
      </w:r>
      <w:proofErr w:type="spellEnd"/>
      <w:r w:rsidRPr="00A15EA1">
        <w:rPr>
          <w:rFonts w:ascii="Times" w:eastAsia="Times" w:hAnsi="Times" w:cs="Times"/>
          <w:color w:val="auto"/>
          <w:sz w:val="24"/>
          <w:szCs w:val="24"/>
        </w:rPr>
        <w:t xml:space="preserve"> </w:t>
      </w:r>
      <w:proofErr w:type="spellStart"/>
      <w:proofErr w:type="gramStart"/>
      <w:r w:rsidRPr="00A15EA1">
        <w:rPr>
          <w:rFonts w:ascii="Times" w:eastAsia="Times" w:hAnsi="Times" w:cs="Times"/>
          <w:color w:val="auto"/>
          <w:sz w:val="24"/>
          <w:szCs w:val="24"/>
        </w:rPr>
        <w:t>Międzynarodowych</w:t>
      </w:r>
      <w:proofErr w:type="spellEnd"/>
      <w:r w:rsidRPr="00A15EA1">
        <w:rPr>
          <w:rFonts w:ascii="Times" w:eastAsia="Times" w:hAnsi="Times" w:cs="Times"/>
          <w:color w:val="auto"/>
          <w:sz w:val="24"/>
          <w:szCs w:val="24"/>
        </w:rPr>
        <w:t>,  19</w:t>
      </w:r>
      <w:proofErr w:type="gramEnd"/>
      <w:r w:rsidRPr="00A15EA1">
        <w:rPr>
          <w:rFonts w:ascii="Times" w:eastAsia="Times" w:hAnsi="Times" w:cs="Times"/>
          <w:color w:val="auto"/>
          <w:sz w:val="24"/>
          <w:szCs w:val="24"/>
        </w:rPr>
        <w:t>–26.</w:t>
      </w:r>
    </w:p>
    <w:p w:rsidR="00A15EA1" w:rsidRPr="00A15EA1" w:rsidRDefault="00A15EA1" w:rsidP="00A15EA1">
      <w:pPr>
        <w:pStyle w:val="Akapitzlist"/>
        <w:ind w:left="1080"/>
        <w:jc w:val="both"/>
        <w:rPr>
          <w:rFonts w:ascii="Times" w:eastAsia="Times" w:hAnsi="Times" w:cs="Times"/>
          <w:color w:val="auto"/>
        </w:rPr>
      </w:pPr>
    </w:p>
    <w:p w:rsidR="00387764" w:rsidRPr="00387764" w:rsidRDefault="00A15EA1" w:rsidP="00387764">
      <w:pPr>
        <w:jc w:val="both"/>
        <w:rPr>
          <w:rFonts w:ascii="Times" w:eastAsia="Times" w:hAnsi="Times" w:cs="Times"/>
          <w:color w:val="auto"/>
        </w:rPr>
      </w:pPr>
      <w:r w:rsidRPr="00A15EA1">
        <w:rPr>
          <w:rFonts w:ascii="Times" w:eastAsia="Times" w:hAnsi="Times" w:cs="Times"/>
          <w:b/>
          <w:color w:val="auto"/>
          <w:sz w:val="24"/>
          <w:szCs w:val="24"/>
        </w:rPr>
        <w:t>E-Books</w:t>
      </w:r>
      <w:r w:rsidR="00387764">
        <w:rPr>
          <w:rFonts w:ascii="Times" w:eastAsia="Times" w:hAnsi="Times" w:cs="Times"/>
          <w:b/>
          <w:color w:val="auto"/>
          <w:sz w:val="24"/>
          <w:szCs w:val="24"/>
        </w:rPr>
        <w:t>, a</w:t>
      </w:r>
      <w:r w:rsidR="00387764" w:rsidRPr="00387764">
        <w:rPr>
          <w:rFonts w:ascii="Times" w:eastAsia="Times" w:hAnsi="Times" w:cs="Times"/>
          <w:b/>
          <w:color w:val="auto"/>
          <w:sz w:val="24"/>
          <w:szCs w:val="24"/>
        </w:rPr>
        <w:t xml:space="preserve">rticle in a print or online journal </w:t>
      </w:r>
    </w:p>
    <w:p w:rsidR="00A15EA1" w:rsidRDefault="00A15EA1" w:rsidP="00A15EA1">
      <w:pPr>
        <w:jc w:val="both"/>
        <w:rPr>
          <w:rFonts w:ascii="Times" w:eastAsia="Times" w:hAnsi="Times" w:cs="Times"/>
          <w:color w:val="auto"/>
          <w:sz w:val="24"/>
          <w:szCs w:val="24"/>
        </w:rPr>
      </w:pPr>
      <w:r w:rsidRPr="00A15EA1">
        <w:rPr>
          <w:rFonts w:ascii="Times" w:eastAsia="Times" w:hAnsi="Times" w:cs="Times"/>
          <w:color w:val="auto"/>
          <w:sz w:val="24"/>
          <w:szCs w:val="24"/>
        </w:rPr>
        <w:t xml:space="preserve">If a book is available in more than one format, cite the version you consulted. For books consulted online, list a URL and include an access date. If no fixed page numbers are available, you can include a section title or a chapter or other number. </w:t>
      </w:r>
    </w:p>
    <w:p w:rsidR="00DF4037" w:rsidRDefault="00DF4037" w:rsidP="00387764">
      <w:pPr>
        <w:jc w:val="both"/>
        <w:rPr>
          <w:rFonts w:ascii="Times" w:eastAsia="Times" w:hAnsi="Times" w:cs="Times"/>
          <w:color w:val="auto"/>
          <w:sz w:val="24"/>
          <w:szCs w:val="24"/>
        </w:rPr>
      </w:pPr>
      <w:r w:rsidRPr="00CB24D6">
        <w:rPr>
          <w:rFonts w:ascii="Times" w:eastAsia="Times" w:hAnsi="Times" w:cs="Times"/>
          <w:color w:val="auto"/>
          <w:sz w:val="24"/>
          <w:szCs w:val="24"/>
        </w:rPr>
        <w:t xml:space="preserve">(Eurostat 2015, </w:t>
      </w:r>
      <w:r>
        <w:rPr>
          <w:rFonts w:ascii="Times" w:eastAsia="Times" w:hAnsi="Times" w:cs="Times"/>
          <w:color w:val="auto"/>
          <w:sz w:val="24"/>
          <w:szCs w:val="24"/>
        </w:rPr>
        <w:t>12</w:t>
      </w:r>
      <w:r w:rsidRPr="00EB7C40">
        <w:rPr>
          <w:rFonts w:ascii="Times" w:eastAsia="Times" w:hAnsi="Times" w:cs="Times"/>
          <w:color w:val="auto"/>
          <w:sz w:val="24"/>
          <w:szCs w:val="24"/>
        </w:rPr>
        <w:t>–</w:t>
      </w:r>
      <w:r>
        <w:rPr>
          <w:rFonts w:ascii="Times" w:eastAsia="Times" w:hAnsi="Times" w:cs="Times"/>
          <w:color w:val="auto"/>
          <w:sz w:val="24"/>
          <w:szCs w:val="24"/>
        </w:rPr>
        <w:t>22</w:t>
      </w:r>
      <w:r w:rsidRPr="00CB24D6">
        <w:rPr>
          <w:rFonts w:ascii="Times" w:eastAsia="Times" w:hAnsi="Times" w:cs="Times"/>
          <w:color w:val="auto"/>
          <w:sz w:val="24"/>
          <w:szCs w:val="24"/>
        </w:rPr>
        <w:t>)</w:t>
      </w:r>
      <w:r>
        <w:rPr>
          <w:rFonts w:ascii="Times" w:eastAsia="Times" w:hAnsi="Times" w:cs="Times"/>
          <w:color w:val="auto"/>
          <w:sz w:val="24"/>
          <w:szCs w:val="24"/>
        </w:rPr>
        <w:t>.</w:t>
      </w:r>
    </w:p>
    <w:p w:rsidR="00387764" w:rsidRPr="00CB24D6" w:rsidRDefault="00A15EA1" w:rsidP="00387764">
      <w:pPr>
        <w:jc w:val="both"/>
        <w:rPr>
          <w:rFonts w:ascii="Times" w:eastAsia="Times" w:hAnsi="Times" w:cs="Times"/>
          <w:color w:val="auto"/>
          <w:sz w:val="24"/>
          <w:szCs w:val="24"/>
        </w:rPr>
      </w:pPr>
      <w:r w:rsidRPr="00A15EA1">
        <w:rPr>
          <w:rFonts w:ascii="Times" w:eastAsia="Times" w:hAnsi="Times" w:cs="Times"/>
          <w:color w:val="auto"/>
          <w:sz w:val="24"/>
          <w:szCs w:val="24"/>
        </w:rPr>
        <w:t>Eurostat, 2015.</w:t>
      </w:r>
      <w:r w:rsidRPr="00A15EA1">
        <w:rPr>
          <w:rFonts w:ascii="Times" w:eastAsia="Times" w:hAnsi="Times" w:cs="Times"/>
          <w:i/>
          <w:color w:val="auto"/>
          <w:sz w:val="24"/>
          <w:szCs w:val="24"/>
        </w:rPr>
        <w:t xml:space="preserve"> Agriculture, forestry and sherry statistics. 2014 edition</w:t>
      </w:r>
      <w:r w:rsidRPr="00A15EA1">
        <w:rPr>
          <w:rFonts w:ascii="Times" w:eastAsia="Times" w:hAnsi="Times" w:cs="Times"/>
          <w:color w:val="auto"/>
          <w:sz w:val="24"/>
          <w:szCs w:val="24"/>
        </w:rPr>
        <w:t>. European Union: Eurostat. http://ec.europa.eu/eurostat/documents/3217494/6639628/KS-FK-14-001-EN-N.pdf, 12</w:t>
      </w:r>
      <w:r w:rsidRPr="0029212A">
        <w:rPr>
          <w:rFonts w:ascii="Times" w:eastAsia="Times" w:hAnsi="Times" w:cs="Times"/>
          <w:color w:val="auto"/>
          <w:sz w:val="24"/>
          <w:szCs w:val="24"/>
        </w:rPr>
        <w:t>–22</w:t>
      </w:r>
      <w:r w:rsidRPr="00A15EA1">
        <w:rPr>
          <w:rFonts w:ascii="Times" w:eastAsia="Times" w:hAnsi="Times" w:cs="Times"/>
          <w:color w:val="auto"/>
          <w:sz w:val="24"/>
          <w:szCs w:val="24"/>
        </w:rPr>
        <w:t>,</w:t>
      </w:r>
      <w:r w:rsidRPr="0029212A">
        <w:rPr>
          <w:rFonts w:ascii="Times" w:eastAsia="Times" w:hAnsi="Times" w:cs="Times"/>
          <w:color w:val="auto"/>
          <w:sz w:val="24"/>
          <w:szCs w:val="24"/>
        </w:rPr>
        <w:t xml:space="preserve"> [accessed on: 5.02.2016]</w:t>
      </w:r>
      <w:r w:rsidR="0029212A">
        <w:rPr>
          <w:rFonts w:ascii="Times" w:eastAsia="Times" w:hAnsi="Times" w:cs="Times"/>
          <w:color w:val="auto"/>
          <w:sz w:val="24"/>
          <w:szCs w:val="24"/>
        </w:rPr>
        <w:t>.</w:t>
      </w:r>
    </w:p>
    <w:p w:rsidR="00DF4037" w:rsidRDefault="00DF4037" w:rsidP="00387764">
      <w:pPr>
        <w:jc w:val="both"/>
        <w:rPr>
          <w:rFonts w:ascii="Times" w:eastAsia="Times" w:hAnsi="Times" w:cs="Times"/>
          <w:color w:val="auto"/>
          <w:sz w:val="24"/>
          <w:szCs w:val="24"/>
        </w:rPr>
      </w:pPr>
      <w:r w:rsidRPr="00387764">
        <w:rPr>
          <w:rFonts w:ascii="Times" w:eastAsia="Times" w:hAnsi="Times" w:cs="Times"/>
          <w:color w:val="auto"/>
          <w:sz w:val="24"/>
          <w:szCs w:val="24"/>
        </w:rPr>
        <w:t>(Petrov 2009, 6</w:t>
      </w:r>
      <w:r>
        <w:rPr>
          <w:rFonts w:ascii="Times" w:eastAsia="Times" w:hAnsi="Times" w:cs="Times"/>
          <w:color w:val="auto"/>
          <w:sz w:val="24"/>
          <w:szCs w:val="24"/>
        </w:rPr>
        <w:t>54</w:t>
      </w:r>
      <w:r w:rsidRPr="00EB7C40">
        <w:rPr>
          <w:rFonts w:ascii="Times" w:eastAsia="Times" w:hAnsi="Times" w:cs="Times"/>
          <w:color w:val="auto"/>
          <w:sz w:val="24"/>
          <w:szCs w:val="24"/>
        </w:rPr>
        <w:t>–</w:t>
      </w:r>
      <w:r>
        <w:rPr>
          <w:rFonts w:ascii="Times" w:eastAsia="Times" w:hAnsi="Times" w:cs="Times"/>
          <w:color w:val="auto"/>
          <w:sz w:val="24"/>
          <w:szCs w:val="24"/>
        </w:rPr>
        <w:t>671</w:t>
      </w:r>
      <w:r w:rsidRPr="00387764">
        <w:rPr>
          <w:rFonts w:ascii="Times" w:eastAsia="Times" w:hAnsi="Times" w:cs="Times"/>
          <w:color w:val="auto"/>
          <w:sz w:val="24"/>
          <w:szCs w:val="24"/>
        </w:rPr>
        <w:t>).</w:t>
      </w:r>
    </w:p>
    <w:p w:rsidR="00A15EA1" w:rsidRPr="00387764" w:rsidRDefault="00A15EA1" w:rsidP="00387764">
      <w:pPr>
        <w:jc w:val="both"/>
        <w:rPr>
          <w:rFonts w:ascii="Times" w:eastAsia="Times" w:hAnsi="Times" w:cs="Times"/>
          <w:color w:val="auto"/>
          <w:sz w:val="24"/>
          <w:szCs w:val="24"/>
        </w:rPr>
      </w:pPr>
      <w:r w:rsidRPr="00387764">
        <w:rPr>
          <w:rFonts w:ascii="Times" w:eastAsia="Times" w:hAnsi="Times" w:cs="Times"/>
          <w:color w:val="auto"/>
          <w:sz w:val="24"/>
          <w:szCs w:val="24"/>
        </w:rPr>
        <w:t xml:space="preserve">Petrov, Roman. 2009. “Between ‘Common Values’ and Competing Universals – The Promotion of the EU's Common Values Through the European Neighbourhood Policy”. </w:t>
      </w:r>
      <w:r w:rsidRPr="00387764">
        <w:rPr>
          <w:rFonts w:ascii="Times" w:eastAsia="Times" w:hAnsi="Times" w:cs="Times"/>
          <w:i/>
          <w:color w:val="auto"/>
          <w:sz w:val="24"/>
          <w:szCs w:val="24"/>
        </w:rPr>
        <w:t xml:space="preserve">European </w:t>
      </w:r>
      <w:r w:rsidRPr="00387764">
        <w:rPr>
          <w:rFonts w:ascii="Times New Roman" w:eastAsia="Times New Roman" w:hAnsi="Times New Roman" w:cs="Times New Roman"/>
          <w:i/>
          <w:color w:val="auto"/>
          <w:sz w:val="24"/>
          <w:szCs w:val="24"/>
        </w:rPr>
        <w:t>‬</w:t>
      </w:r>
      <w:r w:rsidRPr="00387764">
        <w:rPr>
          <w:rFonts w:ascii="Times" w:eastAsia="Times" w:hAnsi="Times" w:cs="Times"/>
          <w:i/>
          <w:color w:val="auto"/>
          <w:sz w:val="24"/>
          <w:szCs w:val="24"/>
        </w:rPr>
        <w:t xml:space="preserve">Law </w:t>
      </w:r>
      <w:r w:rsidRPr="00387764">
        <w:rPr>
          <w:rFonts w:ascii="Times New Roman" w:eastAsia="Times New Roman" w:hAnsi="Times New Roman" w:cs="Times New Roman"/>
          <w:i/>
          <w:color w:val="auto"/>
          <w:sz w:val="24"/>
          <w:szCs w:val="24"/>
        </w:rPr>
        <w:t>‬</w:t>
      </w:r>
      <w:proofErr w:type="spellStart"/>
      <w:proofErr w:type="gramStart"/>
      <w:r w:rsidRPr="00387764">
        <w:rPr>
          <w:rFonts w:ascii="Times" w:eastAsia="Times" w:hAnsi="Times" w:cs="Times"/>
          <w:i/>
          <w:color w:val="auto"/>
          <w:sz w:val="24"/>
          <w:szCs w:val="24"/>
        </w:rPr>
        <w:t>Journal</w:t>
      </w:r>
      <w:r w:rsidRPr="00EB7C40">
        <w:rPr>
          <w:rFonts w:ascii="Times" w:eastAsia="Times" w:hAnsi="Times" w:cs="Times"/>
          <w:color w:val="auto"/>
          <w:sz w:val="24"/>
          <w:szCs w:val="24"/>
        </w:rPr>
        <w:t>,</w:t>
      </w:r>
      <w:r w:rsidRPr="00387764">
        <w:rPr>
          <w:rFonts w:ascii="Times New Roman" w:eastAsia="Times New Roman" w:hAnsi="Times New Roman" w:cs="Times New Roman"/>
          <w:i/>
          <w:color w:val="auto"/>
          <w:sz w:val="24"/>
          <w:szCs w:val="24"/>
        </w:rPr>
        <w:t>‬</w:t>
      </w:r>
      <w:proofErr w:type="gramEnd"/>
      <w:r w:rsidRPr="00387764">
        <w:rPr>
          <w:rFonts w:ascii="Times" w:eastAsia="Times" w:hAnsi="Times" w:cs="Times"/>
          <w:color w:val="auto"/>
          <w:sz w:val="24"/>
          <w:szCs w:val="24"/>
        </w:rPr>
        <w:t>Vol</w:t>
      </w:r>
      <w:proofErr w:type="spellEnd"/>
      <w:r w:rsidRPr="00387764">
        <w:rPr>
          <w:rFonts w:ascii="Times" w:eastAsia="Times" w:hAnsi="Times" w:cs="Times"/>
          <w:color w:val="auto"/>
          <w:sz w:val="24"/>
          <w:szCs w:val="24"/>
        </w:rPr>
        <w:t xml:space="preserve">. </w:t>
      </w:r>
      <w:r w:rsidRPr="00387764">
        <w:rPr>
          <w:rFonts w:ascii="Times New Roman" w:eastAsia="Times New Roman" w:hAnsi="Times New Roman" w:cs="Times New Roman"/>
          <w:color w:val="auto"/>
          <w:sz w:val="24"/>
          <w:szCs w:val="24"/>
        </w:rPr>
        <w:t>‬</w:t>
      </w:r>
      <w:r w:rsidRPr="00387764">
        <w:rPr>
          <w:rFonts w:ascii="Times" w:eastAsia="Times" w:hAnsi="Times" w:cs="Times"/>
          <w:color w:val="auto"/>
          <w:sz w:val="24"/>
          <w:szCs w:val="24"/>
        </w:rPr>
        <w:t xml:space="preserve">15, </w:t>
      </w:r>
      <w:r w:rsidRPr="00387764">
        <w:rPr>
          <w:rFonts w:ascii="Times New Roman" w:eastAsia="Times New Roman" w:hAnsi="Times New Roman" w:cs="Times New Roman"/>
          <w:color w:val="auto"/>
          <w:sz w:val="24"/>
          <w:szCs w:val="24"/>
        </w:rPr>
        <w:t>‬</w:t>
      </w:r>
      <w:r w:rsidRPr="00387764">
        <w:rPr>
          <w:rFonts w:ascii="Times" w:eastAsia="Times" w:hAnsi="Times" w:cs="Times"/>
          <w:color w:val="auto"/>
          <w:sz w:val="24"/>
          <w:szCs w:val="24"/>
        </w:rPr>
        <w:t xml:space="preserve">No. </w:t>
      </w:r>
      <w:r w:rsidRPr="00387764">
        <w:rPr>
          <w:rFonts w:ascii="Times New Roman" w:eastAsia="Times New Roman" w:hAnsi="Times New Roman" w:cs="Times New Roman"/>
          <w:color w:val="auto"/>
          <w:sz w:val="24"/>
          <w:szCs w:val="24"/>
        </w:rPr>
        <w:t>‬</w:t>
      </w:r>
      <w:r w:rsidRPr="00387764">
        <w:rPr>
          <w:rFonts w:ascii="Times" w:eastAsia="Times" w:hAnsi="Times" w:cs="Times"/>
          <w:color w:val="auto"/>
          <w:sz w:val="24"/>
          <w:szCs w:val="24"/>
        </w:rPr>
        <w:t xml:space="preserve">5: 654–671. </w:t>
      </w:r>
    </w:p>
    <w:p w:rsidR="00A15EA1" w:rsidRPr="00A15EA1" w:rsidRDefault="00A15EA1" w:rsidP="00387764">
      <w:pPr>
        <w:pStyle w:val="Akapitzlist"/>
        <w:ind w:left="1080"/>
        <w:jc w:val="both"/>
        <w:rPr>
          <w:rFonts w:ascii="Times" w:eastAsia="Times" w:hAnsi="Times" w:cs="Times"/>
          <w:color w:val="auto"/>
        </w:rPr>
      </w:pPr>
    </w:p>
    <w:p w:rsidR="00A15EA1" w:rsidRPr="00387764" w:rsidRDefault="00A15EA1" w:rsidP="00387764">
      <w:pPr>
        <w:jc w:val="both"/>
        <w:rPr>
          <w:rFonts w:ascii="Times" w:eastAsia="Times" w:hAnsi="Times" w:cs="Times"/>
          <w:color w:val="auto"/>
        </w:rPr>
      </w:pPr>
      <w:r w:rsidRPr="00387764">
        <w:rPr>
          <w:rFonts w:ascii="Times" w:eastAsia="Times" w:hAnsi="Times" w:cs="Times"/>
          <w:b/>
          <w:color w:val="auto"/>
          <w:sz w:val="24"/>
          <w:szCs w:val="24"/>
        </w:rPr>
        <w:t xml:space="preserve">Article in a newspaper or popular magazine </w:t>
      </w:r>
    </w:p>
    <w:p w:rsidR="00B12D0C" w:rsidRDefault="00B12D0C" w:rsidP="00B12D0C">
      <w:pPr>
        <w:jc w:val="both"/>
        <w:rPr>
          <w:rFonts w:ascii="Times" w:eastAsia="Times" w:hAnsi="Times" w:cs="Times"/>
          <w:color w:val="auto"/>
          <w:sz w:val="24"/>
          <w:szCs w:val="24"/>
        </w:rPr>
      </w:pPr>
      <w:r w:rsidRPr="00CB24D6">
        <w:rPr>
          <w:rFonts w:ascii="Times" w:eastAsia="Times" w:hAnsi="Times" w:cs="Times"/>
          <w:color w:val="auto"/>
          <w:sz w:val="24"/>
          <w:szCs w:val="24"/>
        </w:rPr>
        <w:t xml:space="preserve">Newspaper and magazine articles may be cited in running text and they are commonly omitted from a reference list. The following example shows the more formal versions of the citations. If you consulted the article online, include a URL and include an access date. If no author is identified, begin the citation with the article title. </w:t>
      </w:r>
    </w:p>
    <w:p w:rsidR="00DF4037" w:rsidRDefault="00DF4037" w:rsidP="00387764">
      <w:pPr>
        <w:jc w:val="both"/>
        <w:rPr>
          <w:rFonts w:ascii="Times" w:eastAsia="Times" w:hAnsi="Times" w:cs="Times"/>
          <w:color w:val="auto"/>
          <w:sz w:val="24"/>
          <w:szCs w:val="24"/>
          <w:lang w:val="pl-PL"/>
        </w:rPr>
      </w:pPr>
      <w:r w:rsidRPr="00EB7C40">
        <w:rPr>
          <w:rFonts w:ascii="Times" w:eastAsia="Times" w:hAnsi="Times" w:cs="Times"/>
          <w:color w:val="auto"/>
          <w:sz w:val="24"/>
          <w:szCs w:val="24"/>
          <w:lang w:val="pl-PL"/>
        </w:rPr>
        <w:t xml:space="preserve">(Budziński, </w:t>
      </w:r>
      <w:proofErr w:type="spellStart"/>
      <w:r w:rsidRPr="00EB7C40">
        <w:rPr>
          <w:rFonts w:ascii="Times" w:eastAsia="Times" w:hAnsi="Times" w:cs="Times"/>
          <w:color w:val="auto"/>
          <w:sz w:val="24"/>
          <w:szCs w:val="24"/>
          <w:lang w:val="pl-PL"/>
        </w:rPr>
        <w:t>Misiuna</w:t>
      </w:r>
      <w:proofErr w:type="spellEnd"/>
      <w:r w:rsidRPr="00EB7C40">
        <w:rPr>
          <w:rFonts w:ascii="Times" w:eastAsia="Times" w:hAnsi="Times" w:cs="Times"/>
          <w:color w:val="auto"/>
          <w:sz w:val="24"/>
          <w:szCs w:val="24"/>
          <w:lang w:val="pl-PL"/>
        </w:rPr>
        <w:t xml:space="preserve"> 2017, 29).</w:t>
      </w:r>
    </w:p>
    <w:p w:rsidR="00A15EA1" w:rsidRPr="00EB7C40" w:rsidRDefault="00A15EA1" w:rsidP="00387764">
      <w:pPr>
        <w:jc w:val="both"/>
        <w:rPr>
          <w:rFonts w:ascii="Times" w:eastAsia="Times" w:hAnsi="Times" w:cs="Times"/>
          <w:color w:val="auto"/>
          <w:sz w:val="24"/>
          <w:szCs w:val="24"/>
          <w:lang w:val="pl-PL"/>
        </w:rPr>
      </w:pPr>
      <w:r w:rsidRPr="00387764">
        <w:rPr>
          <w:rFonts w:ascii="Times" w:eastAsia="Times" w:hAnsi="Times" w:cs="Times"/>
          <w:color w:val="auto"/>
          <w:sz w:val="24"/>
          <w:szCs w:val="24"/>
          <w:lang w:val="pl-PL"/>
        </w:rPr>
        <w:t xml:space="preserve">Budziński Michał, </w:t>
      </w:r>
      <w:proofErr w:type="spellStart"/>
      <w:r w:rsidRPr="00387764">
        <w:rPr>
          <w:rFonts w:ascii="Times" w:eastAsia="Times" w:hAnsi="Times" w:cs="Times"/>
          <w:color w:val="auto"/>
          <w:sz w:val="24"/>
          <w:szCs w:val="24"/>
          <w:lang w:val="pl-PL"/>
        </w:rPr>
        <w:t>Misiuna</w:t>
      </w:r>
      <w:proofErr w:type="spellEnd"/>
      <w:r w:rsidRPr="00387764">
        <w:rPr>
          <w:rFonts w:ascii="Times" w:eastAsia="Times" w:hAnsi="Times" w:cs="Times"/>
          <w:color w:val="auto"/>
          <w:sz w:val="24"/>
          <w:szCs w:val="24"/>
          <w:lang w:val="pl-PL"/>
        </w:rPr>
        <w:t xml:space="preserve"> Jan. 2017. „I Ogólnopolska Konferencja Naukowa EUMIGRO – sprawozdanie”, </w:t>
      </w:r>
      <w:r w:rsidRPr="00387764">
        <w:rPr>
          <w:rFonts w:ascii="Times" w:eastAsia="Times" w:hAnsi="Times" w:cs="Times"/>
          <w:i/>
          <w:color w:val="auto"/>
          <w:sz w:val="24"/>
          <w:szCs w:val="24"/>
          <w:lang w:val="pl-PL"/>
        </w:rPr>
        <w:t>Gazeta SGH</w:t>
      </w:r>
      <w:r w:rsidRPr="00387764">
        <w:rPr>
          <w:rFonts w:ascii="Times" w:eastAsia="Times" w:hAnsi="Times" w:cs="Times"/>
          <w:color w:val="auto"/>
          <w:sz w:val="24"/>
          <w:szCs w:val="24"/>
          <w:lang w:val="pl-PL"/>
        </w:rPr>
        <w:t>, January</w:t>
      </w:r>
      <w:r w:rsidR="00387764">
        <w:rPr>
          <w:rFonts w:ascii="Times" w:eastAsia="Times" w:hAnsi="Times" w:cs="Times"/>
          <w:color w:val="auto"/>
          <w:sz w:val="24"/>
          <w:szCs w:val="24"/>
          <w:lang w:val="pl-PL"/>
        </w:rPr>
        <w:t>, 29</w:t>
      </w:r>
      <w:r w:rsidRPr="00387764">
        <w:rPr>
          <w:rFonts w:ascii="Times" w:eastAsia="Times" w:hAnsi="Times" w:cs="Times"/>
          <w:color w:val="auto"/>
          <w:sz w:val="24"/>
          <w:szCs w:val="24"/>
          <w:lang w:val="pl-PL"/>
        </w:rPr>
        <w:t xml:space="preserve">. </w:t>
      </w:r>
    </w:p>
    <w:p w:rsidR="00A15EA1" w:rsidRPr="00EB7C40" w:rsidRDefault="00A15EA1" w:rsidP="00387764">
      <w:pPr>
        <w:pStyle w:val="Akapitzlist"/>
        <w:ind w:left="1080"/>
        <w:jc w:val="both"/>
        <w:rPr>
          <w:rFonts w:ascii="Times" w:eastAsia="Times" w:hAnsi="Times" w:cs="Times"/>
          <w:b/>
          <w:color w:val="auto"/>
          <w:sz w:val="24"/>
          <w:szCs w:val="24"/>
          <w:lang w:val="pl-PL"/>
        </w:rPr>
      </w:pPr>
    </w:p>
    <w:p w:rsidR="00A15EA1" w:rsidRDefault="00A15EA1" w:rsidP="00387764">
      <w:pPr>
        <w:jc w:val="both"/>
        <w:rPr>
          <w:rFonts w:ascii="Times" w:eastAsia="Times" w:hAnsi="Times" w:cs="Times"/>
          <w:b/>
          <w:color w:val="auto"/>
          <w:sz w:val="24"/>
          <w:szCs w:val="24"/>
        </w:rPr>
      </w:pPr>
      <w:r w:rsidRPr="00387764">
        <w:rPr>
          <w:rFonts w:ascii="Times" w:eastAsia="Times" w:hAnsi="Times" w:cs="Times"/>
          <w:b/>
          <w:color w:val="auto"/>
          <w:sz w:val="24"/>
          <w:szCs w:val="24"/>
        </w:rPr>
        <w:t xml:space="preserve">Paper presented at a meeting or conference </w:t>
      </w:r>
    </w:p>
    <w:p w:rsidR="00DF4037" w:rsidRPr="00130DC1" w:rsidRDefault="00DF4037" w:rsidP="00DF4037">
      <w:pPr>
        <w:jc w:val="both"/>
        <w:rPr>
          <w:rFonts w:ascii="Times" w:eastAsia="Times" w:hAnsi="Times" w:cs="Times"/>
          <w:color w:val="auto"/>
          <w:sz w:val="24"/>
          <w:szCs w:val="24"/>
          <w:lang w:val="pl-PL"/>
        </w:rPr>
      </w:pPr>
      <w:r w:rsidRPr="00130DC1">
        <w:rPr>
          <w:rFonts w:ascii="Times" w:eastAsia="Times" w:hAnsi="Times" w:cs="Times"/>
          <w:color w:val="auto"/>
          <w:sz w:val="24"/>
          <w:szCs w:val="24"/>
          <w:lang w:val="pl-PL"/>
        </w:rPr>
        <w:t>(</w:t>
      </w:r>
      <w:proofErr w:type="spellStart"/>
      <w:r w:rsidRPr="00130DC1">
        <w:rPr>
          <w:rFonts w:ascii="Times" w:eastAsia="Times" w:hAnsi="Times" w:cs="Times"/>
          <w:color w:val="auto"/>
          <w:sz w:val="24"/>
          <w:szCs w:val="24"/>
          <w:lang w:val="pl-PL"/>
        </w:rPr>
        <w:t>Latoszek</w:t>
      </w:r>
      <w:proofErr w:type="spellEnd"/>
      <w:r w:rsidRPr="00130DC1">
        <w:rPr>
          <w:rFonts w:ascii="Times" w:eastAsia="Times" w:hAnsi="Times" w:cs="Times"/>
          <w:color w:val="auto"/>
          <w:sz w:val="24"/>
          <w:szCs w:val="24"/>
          <w:lang w:val="pl-PL"/>
        </w:rPr>
        <w:t>, Kłos 2015).</w:t>
      </w:r>
    </w:p>
    <w:p w:rsidR="00A15EA1" w:rsidRPr="00387764" w:rsidRDefault="00A15EA1" w:rsidP="00387764">
      <w:pPr>
        <w:jc w:val="both"/>
        <w:rPr>
          <w:rFonts w:ascii="Times" w:eastAsia="Times" w:hAnsi="Times" w:cs="Times"/>
          <w:color w:val="auto"/>
          <w:sz w:val="24"/>
          <w:szCs w:val="24"/>
          <w:highlight w:val="yellow"/>
        </w:rPr>
      </w:pPr>
      <w:proofErr w:type="spellStart"/>
      <w:r w:rsidRPr="00130DC1">
        <w:rPr>
          <w:rFonts w:ascii="Times" w:eastAsia="Times" w:hAnsi="Times" w:cs="Times"/>
          <w:color w:val="auto"/>
          <w:sz w:val="24"/>
          <w:szCs w:val="24"/>
          <w:lang w:val="pl-PL"/>
        </w:rPr>
        <w:t>Latoszek</w:t>
      </w:r>
      <w:proofErr w:type="spellEnd"/>
      <w:r w:rsidR="000B060D" w:rsidRPr="00130DC1">
        <w:rPr>
          <w:rFonts w:ascii="Times" w:eastAsia="Times" w:hAnsi="Times" w:cs="Times"/>
          <w:color w:val="auto"/>
          <w:sz w:val="24"/>
          <w:szCs w:val="24"/>
          <w:lang w:val="pl-PL"/>
        </w:rPr>
        <w:t xml:space="preserve"> </w:t>
      </w:r>
      <w:r w:rsidRPr="00130DC1">
        <w:rPr>
          <w:rFonts w:ascii="Times" w:eastAsia="Times" w:hAnsi="Times" w:cs="Times"/>
          <w:color w:val="auto"/>
          <w:sz w:val="24"/>
          <w:szCs w:val="24"/>
          <w:lang w:val="pl-PL"/>
        </w:rPr>
        <w:t>Ewa, Kłos</w:t>
      </w:r>
      <w:r w:rsidR="000B060D" w:rsidRPr="00130DC1">
        <w:rPr>
          <w:rFonts w:ascii="Times" w:eastAsia="Times" w:hAnsi="Times" w:cs="Times"/>
          <w:color w:val="auto"/>
          <w:sz w:val="24"/>
          <w:szCs w:val="24"/>
          <w:lang w:val="pl-PL"/>
        </w:rPr>
        <w:t xml:space="preserve"> </w:t>
      </w:r>
      <w:r w:rsidRPr="00130DC1">
        <w:rPr>
          <w:rFonts w:ascii="Times" w:eastAsia="Times" w:hAnsi="Times" w:cs="Times"/>
          <w:color w:val="auto"/>
          <w:sz w:val="24"/>
          <w:szCs w:val="24"/>
          <w:lang w:val="pl-PL"/>
        </w:rPr>
        <w:t xml:space="preserve">Agnieszka. </w:t>
      </w:r>
      <w:r w:rsidRPr="00387764">
        <w:rPr>
          <w:rFonts w:ascii="Times" w:eastAsia="Times" w:hAnsi="Times" w:cs="Times"/>
          <w:color w:val="auto"/>
          <w:sz w:val="24"/>
          <w:szCs w:val="24"/>
        </w:rPr>
        <w:t xml:space="preserve">2015. </w:t>
      </w:r>
      <w:r w:rsidRPr="00387764">
        <w:rPr>
          <w:rFonts w:ascii="Times" w:eastAsia="Times" w:hAnsi="Times" w:cs="Times"/>
          <w:i/>
          <w:color w:val="auto"/>
          <w:sz w:val="24"/>
          <w:szCs w:val="24"/>
        </w:rPr>
        <w:t>EU competition policy in the context of globalization of the world economy</w:t>
      </w:r>
      <w:r w:rsidRPr="00387764">
        <w:rPr>
          <w:rFonts w:ascii="Times" w:eastAsia="Times" w:hAnsi="Times" w:cs="Times"/>
          <w:color w:val="auto"/>
          <w:sz w:val="24"/>
          <w:szCs w:val="24"/>
        </w:rPr>
        <w:t>. Paper presented at the conference “Facing the Challenges in European Union. Re-thinking of EU Education and Research for Smart and Inclusive Growth (</w:t>
      </w:r>
      <w:proofErr w:type="spellStart"/>
      <w:r w:rsidRPr="00387764">
        <w:rPr>
          <w:rFonts w:ascii="Times" w:eastAsia="Times" w:hAnsi="Times" w:cs="Times"/>
          <w:color w:val="auto"/>
          <w:sz w:val="24"/>
          <w:szCs w:val="24"/>
        </w:rPr>
        <w:t>EuInteg</w:t>
      </w:r>
      <w:proofErr w:type="spellEnd"/>
      <w:r w:rsidRPr="00387764">
        <w:rPr>
          <w:rFonts w:ascii="Times" w:eastAsia="Times" w:hAnsi="Times" w:cs="Times"/>
          <w:color w:val="auto"/>
          <w:sz w:val="24"/>
          <w:szCs w:val="24"/>
        </w:rPr>
        <w:t xml:space="preserve">)”, Warsaw, 14 May. </w:t>
      </w:r>
    </w:p>
    <w:p w:rsidR="000B060D" w:rsidRDefault="000B060D" w:rsidP="00387764">
      <w:pPr>
        <w:jc w:val="both"/>
        <w:rPr>
          <w:rFonts w:ascii="Times" w:eastAsia="Times" w:hAnsi="Times" w:cs="Times"/>
          <w:b/>
          <w:color w:val="auto"/>
          <w:sz w:val="24"/>
          <w:szCs w:val="24"/>
        </w:rPr>
      </w:pPr>
    </w:p>
    <w:p w:rsidR="00A15EA1" w:rsidRDefault="00A15EA1" w:rsidP="00387764">
      <w:pPr>
        <w:jc w:val="both"/>
        <w:rPr>
          <w:rFonts w:ascii="Times" w:eastAsia="Times" w:hAnsi="Times" w:cs="Times"/>
          <w:b/>
          <w:color w:val="auto"/>
          <w:sz w:val="24"/>
          <w:szCs w:val="24"/>
        </w:rPr>
      </w:pPr>
      <w:r w:rsidRPr="00387764">
        <w:rPr>
          <w:rFonts w:ascii="Times" w:eastAsia="Times" w:hAnsi="Times" w:cs="Times"/>
          <w:b/>
          <w:color w:val="auto"/>
          <w:sz w:val="24"/>
          <w:szCs w:val="24"/>
        </w:rPr>
        <w:t xml:space="preserve">Website </w:t>
      </w:r>
    </w:p>
    <w:p w:rsidR="00DF4037" w:rsidRPr="000B060D" w:rsidRDefault="00DF4037" w:rsidP="00387764">
      <w:pPr>
        <w:jc w:val="both"/>
        <w:rPr>
          <w:rFonts w:ascii="Times" w:eastAsia="Times" w:hAnsi="Times" w:cs="Times"/>
          <w:color w:val="auto"/>
          <w:sz w:val="24"/>
          <w:szCs w:val="24"/>
        </w:rPr>
      </w:pPr>
      <w:r w:rsidRPr="000B060D">
        <w:rPr>
          <w:rFonts w:ascii="Times" w:eastAsia="Times" w:hAnsi="Times" w:cs="Times"/>
          <w:color w:val="auto"/>
          <w:sz w:val="24"/>
          <w:szCs w:val="24"/>
        </w:rPr>
        <w:t>(</w:t>
      </w:r>
      <w:proofErr w:type="spellStart"/>
      <w:r w:rsidRPr="000B060D">
        <w:rPr>
          <w:rFonts w:ascii="Times" w:eastAsia="Times" w:hAnsi="Times" w:cs="Times"/>
          <w:color w:val="auto"/>
          <w:sz w:val="24"/>
          <w:szCs w:val="24"/>
        </w:rPr>
        <w:t>EUMigro</w:t>
      </w:r>
      <w:proofErr w:type="spellEnd"/>
      <w:r w:rsidRPr="000B060D">
        <w:rPr>
          <w:rFonts w:ascii="Times" w:eastAsia="Times" w:hAnsi="Times" w:cs="Times"/>
          <w:color w:val="auto"/>
          <w:sz w:val="24"/>
          <w:szCs w:val="24"/>
        </w:rPr>
        <w:t>, 2016)</w:t>
      </w:r>
    </w:p>
    <w:p w:rsidR="00A15EA1" w:rsidRPr="003176F9" w:rsidRDefault="00A15EA1" w:rsidP="00387764">
      <w:pPr>
        <w:jc w:val="both"/>
        <w:rPr>
          <w:rFonts w:ascii="Times" w:eastAsia="Times" w:hAnsi="Times" w:cs="Times"/>
          <w:color w:val="auto"/>
          <w:sz w:val="24"/>
          <w:szCs w:val="24"/>
        </w:rPr>
      </w:pPr>
      <w:proofErr w:type="spellStart"/>
      <w:r w:rsidRPr="003176F9">
        <w:rPr>
          <w:rFonts w:ascii="Times New Roman" w:eastAsia="Times" w:hAnsi="Times New Roman" w:cs="Times New Roman"/>
          <w:color w:val="auto"/>
          <w:sz w:val="24"/>
          <w:szCs w:val="24"/>
        </w:rPr>
        <w:t>EUMigro</w:t>
      </w:r>
      <w:proofErr w:type="spellEnd"/>
      <w:r w:rsidRPr="003176F9">
        <w:rPr>
          <w:rFonts w:ascii="Times New Roman" w:eastAsia="Times" w:hAnsi="Times New Roman" w:cs="Times New Roman"/>
          <w:color w:val="auto"/>
          <w:sz w:val="24"/>
          <w:szCs w:val="24"/>
        </w:rPr>
        <w:t xml:space="preserve">. 2016. </w:t>
      </w:r>
      <w:r w:rsidRPr="003176F9">
        <w:rPr>
          <w:rFonts w:ascii="Times" w:eastAsia="Times" w:hAnsi="Times" w:cs="Times"/>
          <w:color w:val="auto"/>
          <w:sz w:val="24"/>
          <w:szCs w:val="24"/>
        </w:rPr>
        <w:t>“</w:t>
      </w:r>
      <w:r w:rsidRPr="003176F9">
        <w:rPr>
          <w:rFonts w:ascii="Times New Roman" w:eastAsia="Times" w:hAnsi="Times New Roman" w:cs="Times New Roman"/>
          <w:color w:val="auto"/>
          <w:sz w:val="24"/>
          <w:szCs w:val="24"/>
        </w:rPr>
        <w:t xml:space="preserve">About </w:t>
      </w:r>
      <w:proofErr w:type="spellStart"/>
      <w:r w:rsidRPr="003176F9">
        <w:rPr>
          <w:rFonts w:ascii="Times" w:eastAsia="Times" w:hAnsi="Times" w:cs="Times"/>
          <w:color w:val="auto"/>
          <w:sz w:val="24"/>
          <w:szCs w:val="24"/>
        </w:rPr>
        <w:t>Eumigro</w:t>
      </w:r>
      <w:proofErr w:type="spellEnd"/>
      <w:r w:rsidRPr="003176F9">
        <w:rPr>
          <w:rFonts w:ascii="Times" w:eastAsia="Times" w:hAnsi="Times" w:cs="Times"/>
          <w:color w:val="auto"/>
          <w:sz w:val="24"/>
          <w:szCs w:val="24"/>
        </w:rPr>
        <w:t xml:space="preserve">”. </w:t>
      </w:r>
      <w:proofErr w:type="gramStart"/>
      <w:r w:rsidRPr="003176F9">
        <w:rPr>
          <w:rFonts w:ascii="Times" w:eastAsia="Times" w:hAnsi="Times" w:cs="Times"/>
          <w:color w:val="auto"/>
          <w:sz w:val="24"/>
          <w:szCs w:val="24"/>
        </w:rPr>
        <w:t>http://www.eumigro.eu/en/about-eumigro,[</w:t>
      </w:r>
      <w:proofErr w:type="gramEnd"/>
      <w:r w:rsidRPr="003176F9">
        <w:rPr>
          <w:rFonts w:ascii="Times" w:eastAsia="Times" w:hAnsi="Times" w:cs="Times"/>
          <w:color w:val="auto"/>
          <w:sz w:val="24"/>
          <w:szCs w:val="24"/>
        </w:rPr>
        <w:t>accessed on: 5.02.2016].</w:t>
      </w:r>
    </w:p>
    <w:p w:rsidR="003176F9" w:rsidRDefault="003176F9" w:rsidP="0077167F">
      <w:pPr>
        <w:jc w:val="both"/>
        <w:rPr>
          <w:rFonts w:ascii="Times" w:eastAsia="Times" w:hAnsi="Times" w:cs="Times"/>
          <w:b/>
          <w:color w:val="auto"/>
          <w:sz w:val="24"/>
          <w:szCs w:val="24"/>
        </w:rPr>
      </w:pPr>
    </w:p>
    <w:p w:rsidR="0077167F" w:rsidRPr="003176F9" w:rsidRDefault="0077167F" w:rsidP="0077167F">
      <w:pPr>
        <w:jc w:val="both"/>
        <w:rPr>
          <w:rFonts w:ascii="Times" w:eastAsia="Times" w:hAnsi="Times" w:cs="Times"/>
          <w:b/>
          <w:color w:val="auto"/>
          <w:sz w:val="24"/>
          <w:szCs w:val="24"/>
        </w:rPr>
      </w:pPr>
      <w:r w:rsidRPr="003176F9">
        <w:rPr>
          <w:rFonts w:ascii="Times" w:eastAsia="Times" w:hAnsi="Times" w:cs="Times"/>
          <w:b/>
          <w:color w:val="auto"/>
          <w:sz w:val="24"/>
          <w:szCs w:val="24"/>
        </w:rPr>
        <w:t>Case law of the Court of Justice of the European Union</w:t>
      </w:r>
    </w:p>
    <w:p w:rsidR="001E4577" w:rsidRPr="000B060D" w:rsidRDefault="001E4577" w:rsidP="00387764">
      <w:pPr>
        <w:jc w:val="both"/>
        <w:rPr>
          <w:rFonts w:ascii="Times" w:eastAsia="Times" w:hAnsi="Times" w:cs="Times"/>
          <w:color w:val="auto"/>
          <w:sz w:val="24"/>
          <w:szCs w:val="24"/>
          <w:lang w:val="de-DE"/>
        </w:rPr>
      </w:pPr>
      <w:r w:rsidRPr="000B060D">
        <w:rPr>
          <w:rFonts w:ascii="Times" w:eastAsia="Times" w:hAnsi="Times" w:cs="Times"/>
          <w:color w:val="auto"/>
          <w:sz w:val="24"/>
          <w:szCs w:val="24"/>
          <w:lang w:val="de-DE"/>
        </w:rPr>
        <w:t>(</w:t>
      </w:r>
      <w:proofErr w:type="spellStart"/>
      <w:r w:rsidRPr="000B060D">
        <w:rPr>
          <w:rFonts w:ascii="Times" w:eastAsia="Times" w:hAnsi="Times" w:cs="Times"/>
          <w:color w:val="auto"/>
          <w:sz w:val="24"/>
          <w:szCs w:val="24"/>
          <w:lang w:val="de-DE"/>
        </w:rPr>
        <w:t>Defrenne</w:t>
      </w:r>
      <w:proofErr w:type="spellEnd"/>
      <w:r w:rsidRPr="000B060D">
        <w:rPr>
          <w:rFonts w:ascii="Times" w:eastAsia="Times" w:hAnsi="Times" w:cs="Times"/>
          <w:color w:val="auto"/>
          <w:sz w:val="24"/>
          <w:szCs w:val="24"/>
          <w:lang w:val="de-DE"/>
        </w:rPr>
        <w:t xml:space="preserve">, C- 80/70, </w:t>
      </w:r>
      <w:proofErr w:type="spellStart"/>
      <w:r w:rsidRPr="000B060D">
        <w:rPr>
          <w:rFonts w:ascii="Times" w:eastAsia="Times" w:hAnsi="Times" w:cs="Times"/>
          <w:color w:val="auto"/>
          <w:sz w:val="24"/>
          <w:szCs w:val="24"/>
          <w:lang w:val="de-DE"/>
        </w:rPr>
        <w:t>para</w:t>
      </w:r>
      <w:proofErr w:type="spellEnd"/>
      <w:r w:rsidRPr="000B060D">
        <w:rPr>
          <w:rFonts w:ascii="Times" w:eastAsia="Times" w:hAnsi="Times" w:cs="Times"/>
          <w:color w:val="auto"/>
          <w:sz w:val="24"/>
          <w:szCs w:val="24"/>
          <w:lang w:val="de-DE"/>
        </w:rPr>
        <w:t>. 16)</w:t>
      </w:r>
    </w:p>
    <w:p w:rsidR="001E4577" w:rsidRPr="003176F9" w:rsidRDefault="001E4577" w:rsidP="001E4577">
      <w:pPr>
        <w:jc w:val="both"/>
        <w:rPr>
          <w:rFonts w:ascii="Times" w:eastAsia="Times" w:hAnsi="Times" w:cs="Times"/>
          <w:color w:val="auto"/>
          <w:sz w:val="24"/>
          <w:szCs w:val="24"/>
          <w:lang w:val="de-DE"/>
        </w:rPr>
      </w:pPr>
      <w:proofErr w:type="spellStart"/>
      <w:r w:rsidRPr="003176F9">
        <w:rPr>
          <w:rFonts w:ascii="Times" w:eastAsia="Times" w:hAnsi="Times" w:cs="Times"/>
          <w:color w:val="auto"/>
          <w:sz w:val="24"/>
          <w:szCs w:val="24"/>
          <w:lang w:val="de-DE"/>
        </w:rPr>
        <w:t>Defrenne</w:t>
      </w:r>
      <w:proofErr w:type="spellEnd"/>
      <w:r w:rsidRPr="003176F9">
        <w:rPr>
          <w:rFonts w:ascii="Times" w:eastAsia="Times" w:hAnsi="Times" w:cs="Times"/>
          <w:color w:val="auto"/>
          <w:sz w:val="24"/>
          <w:szCs w:val="24"/>
          <w:lang w:val="de-DE"/>
        </w:rPr>
        <w:t>, C-80/70, EU:C:1971:55.</w:t>
      </w:r>
    </w:p>
    <w:p w:rsidR="003176F9" w:rsidRDefault="003176F9" w:rsidP="0077167F">
      <w:pPr>
        <w:jc w:val="both"/>
        <w:rPr>
          <w:rFonts w:ascii="Times" w:eastAsia="Times" w:hAnsi="Times" w:cs="Times"/>
          <w:b/>
          <w:color w:val="auto"/>
          <w:sz w:val="24"/>
          <w:szCs w:val="24"/>
          <w:lang w:val="de-DE"/>
        </w:rPr>
      </w:pPr>
    </w:p>
    <w:p w:rsidR="0077167F" w:rsidRPr="000B060D" w:rsidRDefault="0077167F" w:rsidP="0077167F">
      <w:pPr>
        <w:jc w:val="both"/>
        <w:rPr>
          <w:rFonts w:ascii="Times" w:eastAsia="Times" w:hAnsi="Times" w:cs="Times"/>
          <w:b/>
          <w:color w:val="auto"/>
          <w:sz w:val="24"/>
          <w:szCs w:val="24"/>
          <w:lang w:val="en-US"/>
        </w:rPr>
      </w:pPr>
      <w:r w:rsidRPr="000B060D">
        <w:rPr>
          <w:rFonts w:ascii="Times" w:eastAsia="Times" w:hAnsi="Times" w:cs="Times"/>
          <w:b/>
          <w:color w:val="auto"/>
          <w:sz w:val="24"/>
          <w:szCs w:val="24"/>
          <w:lang w:val="en-US"/>
        </w:rPr>
        <w:t>EU law</w:t>
      </w:r>
    </w:p>
    <w:p w:rsidR="001E4577" w:rsidRDefault="001E4577" w:rsidP="00387764">
      <w:pPr>
        <w:jc w:val="both"/>
        <w:rPr>
          <w:rFonts w:ascii="Times" w:eastAsia="Times" w:hAnsi="Times" w:cs="Times"/>
          <w:color w:val="auto"/>
          <w:sz w:val="24"/>
          <w:szCs w:val="24"/>
        </w:rPr>
      </w:pPr>
      <w:r>
        <w:rPr>
          <w:rFonts w:ascii="Times" w:eastAsia="Times" w:hAnsi="Times" w:cs="Times"/>
          <w:color w:val="auto"/>
          <w:sz w:val="24"/>
          <w:szCs w:val="24"/>
        </w:rPr>
        <w:t>(T</w:t>
      </w:r>
      <w:r w:rsidRPr="001E4577">
        <w:rPr>
          <w:rFonts w:ascii="Times" w:eastAsia="Times" w:hAnsi="Times" w:cs="Times"/>
          <w:color w:val="auto"/>
          <w:sz w:val="24"/>
          <w:szCs w:val="24"/>
        </w:rPr>
        <w:t>EU</w:t>
      </w:r>
      <w:r w:rsidR="00247271">
        <w:rPr>
          <w:rFonts w:ascii="Times" w:eastAsia="Times" w:hAnsi="Times" w:cs="Times"/>
          <w:color w:val="auto"/>
          <w:sz w:val="24"/>
          <w:szCs w:val="24"/>
        </w:rPr>
        <w:t>, art 10</w:t>
      </w:r>
      <w:r w:rsidRPr="001E4577">
        <w:rPr>
          <w:rFonts w:ascii="Times" w:eastAsia="Times" w:hAnsi="Times" w:cs="Times"/>
          <w:color w:val="auto"/>
          <w:sz w:val="24"/>
          <w:szCs w:val="24"/>
        </w:rPr>
        <w:t>)</w:t>
      </w:r>
    </w:p>
    <w:p w:rsidR="000B060D" w:rsidRDefault="001E4577" w:rsidP="00387764">
      <w:pPr>
        <w:jc w:val="both"/>
        <w:rPr>
          <w:rFonts w:ascii="Times" w:eastAsia="Times" w:hAnsi="Times" w:cs="Times"/>
          <w:color w:val="auto"/>
          <w:sz w:val="24"/>
          <w:szCs w:val="24"/>
        </w:rPr>
      </w:pPr>
      <w:r w:rsidRPr="00AF00A3">
        <w:rPr>
          <w:rFonts w:ascii="Times" w:eastAsia="Times" w:hAnsi="Times" w:cs="Times"/>
          <w:color w:val="auto"/>
          <w:sz w:val="24"/>
          <w:szCs w:val="24"/>
        </w:rPr>
        <w:lastRenderedPageBreak/>
        <w:t>Treaty on the European Union (consolidated versions). OJ C 202, 7.6.2016, 13–46</w:t>
      </w:r>
      <w:r w:rsidR="00247271">
        <w:rPr>
          <w:rFonts w:ascii="Times" w:eastAsia="Times" w:hAnsi="Times" w:cs="Times"/>
          <w:color w:val="auto"/>
          <w:sz w:val="24"/>
          <w:szCs w:val="24"/>
        </w:rPr>
        <w:t>.</w:t>
      </w:r>
    </w:p>
    <w:p w:rsidR="000B060D" w:rsidRDefault="000B060D" w:rsidP="00387764">
      <w:pPr>
        <w:jc w:val="both"/>
        <w:rPr>
          <w:rFonts w:ascii="Times" w:eastAsia="Times" w:hAnsi="Times" w:cs="Times"/>
          <w:color w:val="auto"/>
          <w:sz w:val="24"/>
          <w:szCs w:val="24"/>
        </w:rPr>
      </w:pPr>
    </w:p>
    <w:p w:rsidR="000B060D" w:rsidRDefault="000B060D" w:rsidP="00387764">
      <w:pPr>
        <w:jc w:val="both"/>
        <w:rPr>
          <w:rFonts w:ascii="Times" w:eastAsia="Times" w:hAnsi="Times" w:cs="Times"/>
          <w:b/>
          <w:color w:val="auto"/>
          <w:sz w:val="24"/>
          <w:szCs w:val="24"/>
        </w:rPr>
      </w:pPr>
    </w:p>
    <w:p w:rsidR="00A15EA1" w:rsidRDefault="00387764" w:rsidP="00387764">
      <w:pPr>
        <w:jc w:val="both"/>
        <w:rPr>
          <w:rFonts w:ascii="Times" w:eastAsia="Times" w:hAnsi="Times" w:cs="Times"/>
          <w:b/>
          <w:color w:val="auto"/>
          <w:sz w:val="24"/>
          <w:szCs w:val="24"/>
        </w:rPr>
      </w:pPr>
      <w:r>
        <w:rPr>
          <w:rFonts w:ascii="Times" w:eastAsia="Times" w:hAnsi="Times" w:cs="Times"/>
          <w:b/>
          <w:color w:val="auto"/>
          <w:sz w:val="24"/>
          <w:szCs w:val="24"/>
        </w:rPr>
        <w:t>C</w:t>
      </w:r>
      <w:r w:rsidR="00A15EA1" w:rsidRPr="00387764">
        <w:rPr>
          <w:rFonts w:ascii="Times" w:eastAsia="Times" w:hAnsi="Times" w:cs="Times"/>
          <w:b/>
          <w:color w:val="auto"/>
          <w:sz w:val="24"/>
          <w:szCs w:val="24"/>
        </w:rPr>
        <w:t>itations</w:t>
      </w:r>
    </w:p>
    <w:p w:rsidR="00A15EA1" w:rsidRPr="00387764" w:rsidRDefault="00A15EA1" w:rsidP="00387764">
      <w:pPr>
        <w:jc w:val="both"/>
        <w:rPr>
          <w:rFonts w:ascii="Times" w:eastAsia="Times" w:hAnsi="Times" w:cs="Times"/>
          <w:b/>
          <w:color w:val="auto"/>
        </w:rPr>
      </w:pPr>
      <w:r w:rsidRPr="00387764">
        <w:rPr>
          <w:rFonts w:ascii="Times" w:eastAsia="Times" w:hAnsi="Times" w:cs="Times"/>
          <w:color w:val="auto"/>
          <w:sz w:val="24"/>
          <w:szCs w:val="24"/>
        </w:rPr>
        <w:t xml:space="preserve">When the sentence is quoted, the original source of citation </w:t>
      </w:r>
      <w:proofErr w:type="gramStart"/>
      <w:r w:rsidRPr="00387764">
        <w:rPr>
          <w:rFonts w:ascii="Times" w:eastAsia="Times" w:hAnsi="Times" w:cs="Times"/>
          <w:color w:val="auto"/>
          <w:sz w:val="24"/>
          <w:szCs w:val="24"/>
        </w:rPr>
        <w:t>has to</w:t>
      </w:r>
      <w:proofErr w:type="gramEnd"/>
      <w:r w:rsidRPr="00387764">
        <w:rPr>
          <w:rFonts w:ascii="Times" w:eastAsia="Times" w:hAnsi="Times" w:cs="Times"/>
          <w:color w:val="auto"/>
          <w:sz w:val="24"/>
          <w:szCs w:val="24"/>
        </w:rPr>
        <w:t xml:space="preserve"> be provided, including the page. Any citations </w:t>
      </w:r>
      <w:proofErr w:type="gramStart"/>
      <w:r w:rsidRPr="00387764">
        <w:rPr>
          <w:rFonts w:ascii="Times" w:eastAsia="Times" w:hAnsi="Times" w:cs="Times"/>
          <w:color w:val="auto"/>
          <w:sz w:val="24"/>
          <w:szCs w:val="24"/>
        </w:rPr>
        <w:t>has</w:t>
      </w:r>
      <w:proofErr w:type="gramEnd"/>
      <w:r w:rsidRPr="00387764">
        <w:rPr>
          <w:rFonts w:ascii="Times" w:eastAsia="Times" w:hAnsi="Times" w:cs="Times"/>
          <w:color w:val="auto"/>
          <w:sz w:val="24"/>
          <w:szCs w:val="24"/>
        </w:rPr>
        <w:t xml:space="preserve"> to </w:t>
      </w:r>
      <w:r w:rsidRPr="00387764">
        <w:rPr>
          <w:rFonts w:ascii="Times" w:eastAsia="Times" w:hAnsi="Times" w:cs="Times"/>
          <w:b/>
          <w:color w:val="auto"/>
          <w:sz w:val="24"/>
          <w:szCs w:val="24"/>
        </w:rPr>
        <w:t>be indicated by the quotation marks.</w:t>
      </w:r>
    </w:p>
    <w:p w:rsidR="00A15EA1" w:rsidRPr="00CB24D6" w:rsidRDefault="00A15EA1" w:rsidP="00387764">
      <w:pPr>
        <w:jc w:val="both"/>
        <w:rPr>
          <w:color w:val="auto"/>
        </w:rPr>
      </w:pPr>
    </w:p>
    <w:p w:rsidR="00582C69" w:rsidRPr="00CB24D6" w:rsidRDefault="00582C69" w:rsidP="00582C69">
      <w:pPr>
        <w:numPr>
          <w:ilvl w:val="0"/>
          <w:numId w:val="1"/>
        </w:numPr>
        <w:ind w:hanging="360"/>
        <w:jc w:val="both"/>
        <w:rPr>
          <w:color w:val="auto"/>
        </w:rPr>
      </w:pPr>
      <w:r w:rsidRPr="00CB24D6">
        <w:rPr>
          <w:rFonts w:ascii="Times New Roman" w:eastAsia="Times New Roman" w:hAnsi="Times New Roman" w:cs="Times New Roman"/>
          <w:color w:val="auto"/>
          <w:sz w:val="24"/>
          <w:szCs w:val="24"/>
        </w:rPr>
        <w:t xml:space="preserve">All references should be given in full at first mention. Subsequent citations can be abbreviated. Footnotes should be kept to a minimum. </w:t>
      </w:r>
    </w:p>
    <w:p w:rsidR="00582C69" w:rsidRPr="00CB24D6" w:rsidRDefault="00582C69" w:rsidP="00582C69">
      <w:pPr>
        <w:numPr>
          <w:ilvl w:val="0"/>
          <w:numId w:val="1"/>
        </w:numPr>
        <w:ind w:hanging="360"/>
        <w:jc w:val="both"/>
        <w:rPr>
          <w:color w:val="auto"/>
        </w:rPr>
      </w:pPr>
      <w:r w:rsidRPr="00CB24D6">
        <w:rPr>
          <w:rFonts w:ascii="Times New Roman" w:eastAsia="Times New Roman" w:hAnsi="Times New Roman" w:cs="Times New Roman"/>
          <w:color w:val="auto"/>
          <w:sz w:val="24"/>
          <w:szCs w:val="24"/>
        </w:rPr>
        <w:t>The author can use “How</w:t>
      </w:r>
      <w:r w:rsidR="000B060D">
        <w:rPr>
          <w:rFonts w:ascii="Times New Roman" w:eastAsia="Times New Roman" w:hAnsi="Times New Roman" w:cs="Times New Roman"/>
          <w:color w:val="auto"/>
          <w:sz w:val="24"/>
          <w:szCs w:val="24"/>
        </w:rPr>
        <w:t xml:space="preserve"> </w:t>
      </w:r>
      <w:proofErr w:type="gramStart"/>
      <w:r w:rsidRPr="00CB24D6">
        <w:rPr>
          <w:rFonts w:ascii="Times New Roman" w:eastAsia="Times New Roman" w:hAnsi="Times New Roman" w:cs="Times New Roman"/>
          <w:color w:val="auto"/>
          <w:sz w:val="24"/>
          <w:szCs w:val="24"/>
        </w:rPr>
        <w:t>To</w:t>
      </w:r>
      <w:proofErr w:type="gramEnd"/>
      <w:r w:rsidR="000B060D">
        <w:rPr>
          <w:rFonts w:ascii="Times New Roman" w:eastAsia="Times New Roman" w:hAnsi="Times New Roman" w:cs="Times New Roman"/>
          <w:color w:val="auto"/>
          <w:sz w:val="24"/>
          <w:szCs w:val="24"/>
        </w:rPr>
        <w:t xml:space="preserve"> </w:t>
      </w:r>
      <w:r w:rsidRPr="00CB24D6">
        <w:rPr>
          <w:rFonts w:ascii="Times New Roman" w:eastAsia="Times New Roman" w:hAnsi="Times New Roman" w:cs="Times New Roman"/>
          <w:color w:val="auto"/>
          <w:sz w:val="24"/>
          <w:szCs w:val="24"/>
        </w:rPr>
        <w:t>Write</w:t>
      </w:r>
      <w:r w:rsidR="000B060D">
        <w:rPr>
          <w:rFonts w:ascii="Times New Roman" w:eastAsia="Times New Roman" w:hAnsi="Times New Roman" w:cs="Times New Roman"/>
          <w:color w:val="auto"/>
          <w:sz w:val="24"/>
          <w:szCs w:val="24"/>
        </w:rPr>
        <w:t xml:space="preserve"> </w:t>
      </w:r>
      <w:r w:rsidRPr="00CB24D6">
        <w:rPr>
          <w:rFonts w:ascii="Times New Roman" w:eastAsia="Times New Roman" w:hAnsi="Times New Roman" w:cs="Times New Roman"/>
          <w:color w:val="auto"/>
          <w:sz w:val="24"/>
          <w:szCs w:val="24"/>
        </w:rPr>
        <w:t xml:space="preserve">Citations” (http://howtowritecitations.com) for easier and proper citation / referencing. Every reference cited in the text is also present in the reference list, and vice versa. </w:t>
      </w:r>
    </w:p>
    <w:p w:rsidR="00582C69" w:rsidRPr="00CB24D6" w:rsidRDefault="00582C69" w:rsidP="00582C69">
      <w:pPr>
        <w:numPr>
          <w:ilvl w:val="0"/>
          <w:numId w:val="1"/>
        </w:numPr>
        <w:ind w:hanging="360"/>
        <w:jc w:val="both"/>
        <w:rPr>
          <w:color w:val="auto"/>
        </w:rPr>
      </w:pPr>
      <w:r w:rsidRPr="00CB24D6">
        <w:rPr>
          <w:rFonts w:ascii="Times New Roman" w:eastAsia="Times New Roman" w:hAnsi="Times New Roman" w:cs="Times New Roman"/>
          <w:color w:val="auto"/>
          <w:sz w:val="24"/>
          <w:szCs w:val="24"/>
        </w:rPr>
        <w:t xml:space="preserve">Text should be written in neuter gender, concisely and in correct orthography. </w:t>
      </w:r>
    </w:p>
    <w:p w:rsidR="00582C69" w:rsidRPr="00CB24D6" w:rsidRDefault="00582C69" w:rsidP="00582C69">
      <w:pPr>
        <w:numPr>
          <w:ilvl w:val="0"/>
          <w:numId w:val="1"/>
        </w:numPr>
        <w:ind w:hanging="360"/>
        <w:jc w:val="both"/>
        <w:rPr>
          <w:color w:val="auto"/>
        </w:rPr>
      </w:pPr>
      <w:r w:rsidRPr="00CB24D6">
        <w:rPr>
          <w:rFonts w:ascii="Times New Roman" w:eastAsia="Times New Roman" w:hAnsi="Times New Roman" w:cs="Times New Roman"/>
          <w:color w:val="auto"/>
          <w:sz w:val="24"/>
          <w:szCs w:val="24"/>
        </w:rPr>
        <w:t xml:space="preserve">Latin phrases should be set in italics (e.g. </w:t>
      </w:r>
      <w:r w:rsidRPr="00CB24D6">
        <w:rPr>
          <w:rFonts w:ascii="Times New Roman" w:eastAsia="Times New Roman" w:hAnsi="Times New Roman" w:cs="Times New Roman"/>
          <w:i/>
          <w:color w:val="auto"/>
          <w:sz w:val="24"/>
          <w:szCs w:val="24"/>
        </w:rPr>
        <w:t>condition sine qua non</w:t>
      </w:r>
      <w:r w:rsidRPr="00CB24D6">
        <w:rPr>
          <w:rFonts w:ascii="Times New Roman" w:eastAsia="Times New Roman" w:hAnsi="Times New Roman" w:cs="Times New Roman"/>
          <w:color w:val="auto"/>
          <w:sz w:val="24"/>
          <w:szCs w:val="24"/>
        </w:rPr>
        <w:t xml:space="preserve">). </w:t>
      </w:r>
    </w:p>
    <w:p w:rsidR="00582C69" w:rsidRPr="00CB24D6" w:rsidRDefault="00582C69" w:rsidP="00582C69">
      <w:pPr>
        <w:numPr>
          <w:ilvl w:val="0"/>
          <w:numId w:val="1"/>
        </w:numPr>
        <w:ind w:hanging="360"/>
        <w:jc w:val="both"/>
        <w:rPr>
          <w:color w:val="auto"/>
        </w:rPr>
      </w:pPr>
      <w:r w:rsidRPr="00CB24D6">
        <w:rPr>
          <w:rFonts w:ascii="Times New Roman" w:eastAsia="Times New Roman" w:hAnsi="Times New Roman" w:cs="Times New Roman"/>
          <w:color w:val="auto"/>
          <w:sz w:val="24"/>
          <w:szCs w:val="24"/>
        </w:rPr>
        <w:t>Dates should be given in the form: 26 December 201</w:t>
      </w:r>
      <w:r w:rsidR="005F03E2">
        <w:rPr>
          <w:rFonts w:ascii="Times New Roman" w:eastAsia="Times New Roman" w:hAnsi="Times New Roman" w:cs="Times New Roman"/>
          <w:color w:val="auto"/>
          <w:sz w:val="24"/>
          <w:szCs w:val="24"/>
        </w:rPr>
        <w:t>7</w:t>
      </w:r>
      <w:r w:rsidRPr="00CB24D6">
        <w:rPr>
          <w:rFonts w:ascii="Times New Roman" w:eastAsia="Times New Roman" w:hAnsi="Times New Roman" w:cs="Times New Roman"/>
          <w:color w:val="auto"/>
          <w:sz w:val="24"/>
          <w:szCs w:val="24"/>
        </w:rPr>
        <w:t xml:space="preserve">. </w:t>
      </w:r>
    </w:p>
    <w:p w:rsidR="00582C69" w:rsidRPr="00CB24D6" w:rsidRDefault="00582C69" w:rsidP="00582C69">
      <w:pPr>
        <w:numPr>
          <w:ilvl w:val="0"/>
          <w:numId w:val="1"/>
        </w:numPr>
        <w:ind w:hanging="360"/>
        <w:jc w:val="both"/>
        <w:rPr>
          <w:color w:val="auto"/>
        </w:rPr>
      </w:pPr>
      <w:r w:rsidRPr="00CB24D6">
        <w:rPr>
          <w:rFonts w:ascii="Times New Roman" w:eastAsia="Times New Roman" w:hAnsi="Times New Roman" w:cs="Times New Roman"/>
          <w:color w:val="auto"/>
          <w:sz w:val="24"/>
          <w:szCs w:val="24"/>
        </w:rPr>
        <w:t xml:space="preserve">Consider </w:t>
      </w:r>
      <w:proofErr w:type="gramStart"/>
      <w:r w:rsidRPr="00CB24D6">
        <w:rPr>
          <w:rFonts w:ascii="Times New Roman" w:eastAsia="Times New Roman" w:hAnsi="Times New Roman" w:cs="Times New Roman"/>
          <w:color w:val="auto"/>
          <w:sz w:val="24"/>
          <w:szCs w:val="24"/>
        </w:rPr>
        <w:t>to align</w:t>
      </w:r>
      <w:proofErr w:type="gramEnd"/>
      <w:r w:rsidRPr="00CB24D6">
        <w:rPr>
          <w:rFonts w:ascii="Times New Roman" w:eastAsia="Times New Roman" w:hAnsi="Times New Roman" w:cs="Times New Roman"/>
          <w:color w:val="auto"/>
          <w:sz w:val="24"/>
          <w:szCs w:val="24"/>
        </w:rPr>
        <w:t xml:space="preserve"> tables and figures at the centre. </w:t>
      </w:r>
    </w:p>
    <w:p w:rsidR="00582C69" w:rsidRPr="00CB24D6" w:rsidRDefault="00582C69" w:rsidP="00582C69">
      <w:pPr>
        <w:ind w:left="360"/>
        <w:jc w:val="both"/>
        <w:rPr>
          <w:rFonts w:ascii="Times New Roman" w:eastAsia="Times New Roman" w:hAnsi="Times New Roman" w:cs="Times New Roman"/>
          <w:b/>
          <w:color w:val="auto"/>
          <w:sz w:val="24"/>
          <w:szCs w:val="24"/>
        </w:rPr>
      </w:pPr>
    </w:p>
    <w:p w:rsidR="00582C69" w:rsidRPr="00CB24D6" w:rsidRDefault="00582C69" w:rsidP="00582C69">
      <w:pPr>
        <w:jc w:val="both"/>
        <w:rPr>
          <w:rFonts w:ascii="Times New Roman" w:eastAsia="Times New Roman" w:hAnsi="Times New Roman" w:cs="Times New Roman"/>
          <w:color w:val="auto"/>
          <w:sz w:val="24"/>
          <w:szCs w:val="24"/>
        </w:rPr>
      </w:pPr>
      <w:r w:rsidRPr="000039FD">
        <w:rPr>
          <w:rFonts w:ascii="Times New Roman" w:eastAsia="Times New Roman" w:hAnsi="Times New Roman" w:cs="Times New Roman"/>
          <w:b/>
          <w:color w:val="auto"/>
          <w:sz w:val="24"/>
          <w:szCs w:val="24"/>
        </w:rPr>
        <w:t xml:space="preserve">Article text: </w:t>
      </w:r>
      <w:r w:rsidRPr="000039FD">
        <w:rPr>
          <w:rFonts w:ascii="Times New Roman" w:eastAsia="Times New Roman" w:hAnsi="Times New Roman" w:cs="Times New Roman"/>
          <w:color w:val="auto"/>
          <w:sz w:val="24"/>
          <w:szCs w:val="24"/>
        </w:rPr>
        <w:t xml:space="preserve">Times New Roman; 12 </w:t>
      </w:r>
      <w:proofErr w:type="spellStart"/>
      <w:r w:rsidRPr="000039FD">
        <w:rPr>
          <w:rFonts w:ascii="Times New Roman" w:eastAsia="Times New Roman" w:hAnsi="Times New Roman" w:cs="Times New Roman"/>
          <w:color w:val="auto"/>
          <w:sz w:val="24"/>
          <w:szCs w:val="24"/>
        </w:rPr>
        <w:t>pt</w:t>
      </w:r>
      <w:proofErr w:type="spellEnd"/>
      <w:r w:rsidRPr="000039FD">
        <w:rPr>
          <w:rFonts w:ascii="Times New Roman" w:eastAsia="Times New Roman" w:hAnsi="Times New Roman" w:cs="Times New Roman"/>
          <w:color w:val="auto"/>
          <w:sz w:val="24"/>
          <w:szCs w:val="24"/>
        </w:rPr>
        <w:t>; justify; 1.5 line spacing; margins: Top: 2,5 cm; Bottom: 2,5 cm; Left: 3 cm; Right: 3 cm</w:t>
      </w:r>
      <w:r w:rsidR="000039FD">
        <w:rPr>
          <w:rFonts w:ascii="Times New Roman" w:eastAsia="Times New Roman" w:hAnsi="Times New Roman" w:cs="Times New Roman"/>
          <w:color w:val="auto"/>
          <w:sz w:val="24"/>
          <w:szCs w:val="24"/>
        </w:rPr>
        <w:t>.</w:t>
      </w:r>
    </w:p>
    <w:p w:rsidR="00377F9F" w:rsidRDefault="00377F9F" w:rsidP="00582C69">
      <w:pPr>
        <w:jc w:val="both"/>
        <w:rPr>
          <w:rFonts w:ascii="Times New Roman" w:eastAsia="Times New Roman" w:hAnsi="Times New Roman" w:cs="Times New Roman"/>
          <w:b/>
          <w:color w:val="auto"/>
          <w:sz w:val="24"/>
          <w:szCs w:val="24"/>
        </w:rPr>
      </w:pPr>
    </w:p>
    <w:p w:rsidR="00582C69" w:rsidRPr="00CB24D6" w:rsidRDefault="00582C69" w:rsidP="00582C69">
      <w:pPr>
        <w:jc w:val="both"/>
        <w:rPr>
          <w:rFonts w:ascii="Times New Roman" w:eastAsia="Times New Roman" w:hAnsi="Times New Roman" w:cs="Times New Roman"/>
          <w:color w:val="auto"/>
          <w:sz w:val="24"/>
          <w:szCs w:val="24"/>
        </w:rPr>
      </w:pPr>
      <w:r w:rsidRPr="00CB24D6">
        <w:rPr>
          <w:rFonts w:ascii="Times New Roman" w:eastAsia="Times New Roman" w:hAnsi="Times New Roman" w:cs="Times New Roman"/>
          <w:b/>
          <w:color w:val="auto"/>
          <w:sz w:val="24"/>
          <w:szCs w:val="24"/>
        </w:rPr>
        <w:t xml:space="preserve">Quotations: </w:t>
      </w:r>
      <w:r w:rsidRPr="00CB24D6">
        <w:rPr>
          <w:rFonts w:ascii="Times New Roman" w:eastAsia="Times New Roman" w:hAnsi="Times New Roman" w:cs="Times New Roman"/>
          <w:color w:val="auto"/>
          <w:sz w:val="24"/>
          <w:szCs w:val="24"/>
        </w:rPr>
        <w:t xml:space="preserve">If they are brief (3 lines or fewer), quotations should be run on with the </w:t>
      </w:r>
      <w:proofErr w:type="spellStart"/>
      <w:r w:rsidRPr="00CB24D6">
        <w:rPr>
          <w:rFonts w:ascii="Times New Roman" w:eastAsia="Times New Roman" w:hAnsi="Times New Roman" w:cs="Times New Roman"/>
          <w:color w:val="auto"/>
          <w:sz w:val="24"/>
          <w:szCs w:val="24"/>
        </w:rPr>
        <w:t>text</w:t>
      </w:r>
      <w:r w:rsidR="008A0D57">
        <w:rPr>
          <w:rFonts w:ascii="Times New Roman" w:eastAsia="Times New Roman" w:hAnsi="Times New Roman" w:cs="Times New Roman"/>
          <w:color w:val="auto"/>
          <w:sz w:val="24"/>
          <w:szCs w:val="24"/>
        </w:rPr>
        <w:t>with</w:t>
      </w:r>
      <w:proofErr w:type="spellEnd"/>
      <w:r w:rsidR="008A0D57">
        <w:rPr>
          <w:rFonts w:ascii="Times New Roman" w:eastAsia="Times New Roman" w:hAnsi="Times New Roman" w:cs="Times New Roman"/>
          <w:color w:val="auto"/>
          <w:sz w:val="24"/>
          <w:szCs w:val="24"/>
        </w:rPr>
        <w:t xml:space="preserve"> </w:t>
      </w:r>
      <w:r w:rsidR="008A0D57" w:rsidRPr="00CB24D6">
        <w:rPr>
          <w:rFonts w:ascii="Times New Roman" w:eastAsia="Times New Roman" w:hAnsi="Times New Roman" w:cs="Times New Roman"/>
          <w:color w:val="auto"/>
          <w:sz w:val="24"/>
          <w:szCs w:val="24"/>
        </w:rPr>
        <w:t>quotation marks</w:t>
      </w:r>
      <w:r w:rsidRPr="00CB24D6">
        <w:rPr>
          <w:rFonts w:ascii="Times New Roman" w:eastAsia="Times New Roman" w:hAnsi="Times New Roman" w:cs="Times New Roman"/>
          <w:color w:val="auto"/>
          <w:sz w:val="24"/>
          <w:szCs w:val="24"/>
        </w:rPr>
        <w:t>.</w:t>
      </w:r>
    </w:p>
    <w:p w:rsidR="00582C69" w:rsidRPr="00CB24D6" w:rsidRDefault="00582C69" w:rsidP="00582C69">
      <w:pPr>
        <w:jc w:val="both"/>
        <w:rPr>
          <w:rFonts w:ascii="Times New Roman" w:eastAsia="Times New Roman" w:hAnsi="Times New Roman" w:cs="Times New Roman"/>
          <w:color w:val="auto"/>
          <w:sz w:val="24"/>
          <w:szCs w:val="24"/>
        </w:rPr>
      </w:pPr>
    </w:p>
    <w:p w:rsidR="00582C69" w:rsidRPr="00CB24D6" w:rsidRDefault="00582C69" w:rsidP="00582C69">
      <w:pPr>
        <w:jc w:val="both"/>
        <w:rPr>
          <w:rFonts w:ascii="Times New Roman" w:eastAsia="Times New Roman" w:hAnsi="Times New Roman" w:cs="Times New Roman"/>
          <w:color w:val="auto"/>
          <w:sz w:val="24"/>
          <w:szCs w:val="24"/>
        </w:rPr>
      </w:pPr>
      <w:r w:rsidRPr="00CB24D6">
        <w:rPr>
          <w:rFonts w:ascii="Times New Roman" w:eastAsia="Times New Roman" w:hAnsi="Times New Roman" w:cs="Times New Roman"/>
          <w:b/>
          <w:color w:val="auto"/>
          <w:sz w:val="24"/>
          <w:szCs w:val="24"/>
        </w:rPr>
        <w:t xml:space="preserve">Headings and subheadings: </w:t>
      </w:r>
      <w:r w:rsidRPr="00CB24D6">
        <w:rPr>
          <w:rFonts w:ascii="Times New Roman" w:eastAsia="Times New Roman" w:hAnsi="Times New Roman" w:cs="Times New Roman"/>
          <w:color w:val="auto"/>
          <w:sz w:val="24"/>
          <w:szCs w:val="24"/>
        </w:rPr>
        <w:t xml:space="preserve">Times New Roman; 12 </w:t>
      </w:r>
      <w:proofErr w:type="spellStart"/>
      <w:r w:rsidRPr="00CB24D6">
        <w:rPr>
          <w:rFonts w:ascii="Times New Roman" w:eastAsia="Times New Roman" w:hAnsi="Times New Roman" w:cs="Times New Roman"/>
          <w:color w:val="auto"/>
          <w:sz w:val="24"/>
          <w:szCs w:val="24"/>
        </w:rPr>
        <w:t>pt</w:t>
      </w:r>
      <w:proofErr w:type="spellEnd"/>
      <w:r w:rsidRPr="00CB24D6">
        <w:rPr>
          <w:rFonts w:ascii="Times New Roman" w:eastAsia="Times New Roman" w:hAnsi="Times New Roman" w:cs="Times New Roman"/>
          <w:color w:val="auto"/>
          <w:sz w:val="24"/>
          <w:szCs w:val="24"/>
        </w:rPr>
        <w:t xml:space="preserve">; bold. </w:t>
      </w:r>
    </w:p>
    <w:p w:rsidR="00582C69" w:rsidRPr="00CB24D6" w:rsidRDefault="00582C69" w:rsidP="00582C69">
      <w:pPr>
        <w:jc w:val="both"/>
        <w:rPr>
          <w:rFonts w:ascii="Times New Roman" w:eastAsia="Times New Roman" w:hAnsi="Times New Roman" w:cs="Times New Roman"/>
          <w:color w:val="auto"/>
          <w:sz w:val="24"/>
          <w:szCs w:val="24"/>
        </w:rPr>
      </w:pPr>
    </w:p>
    <w:p w:rsidR="00582C69" w:rsidRPr="00CB24D6" w:rsidRDefault="00582C69" w:rsidP="00582C69">
      <w:pPr>
        <w:rPr>
          <w:rFonts w:ascii="Times New Roman" w:eastAsia="Times New Roman" w:hAnsi="Times New Roman" w:cs="Times New Roman"/>
          <w:color w:val="auto"/>
          <w:sz w:val="24"/>
          <w:szCs w:val="24"/>
        </w:rPr>
      </w:pPr>
      <w:r w:rsidRPr="00CB24D6">
        <w:rPr>
          <w:rFonts w:ascii="Times New Roman" w:eastAsia="Times New Roman" w:hAnsi="Times New Roman" w:cs="Times New Roman"/>
          <w:b/>
          <w:color w:val="auto"/>
          <w:sz w:val="24"/>
          <w:szCs w:val="24"/>
        </w:rPr>
        <w:t xml:space="preserve">Formulae and equations </w:t>
      </w:r>
      <w:r w:rsidRPr="00CB24D6">
        <w:rPr>
          <w:rFonts w:ascii="Times New Roman" w:eastAsia="Times New Roman" w:hAnsi="Times New Roman" w:cs="Times New Roman"/>
          <w:color w:val="auto"/>
          <w:sz w:val="24"/>
          <w:szCs w:val="24"/>
        </w:rPr>
        <w:t xml:space="preserve">in text should be given separate numbering: Eq. (1), Eq. (2), etc. </w:t>
      </w:r>
      <w:proofErr w:type="gramStart"/>
      <w:r w:rsidRPr="00CB24D6">
        <w:rPr>
          <w:rFonts w:ascii="Times New Roman" w:eastAsia="Times New Roman" w:hAnsi="Times New Roman" w:cs="Times New Roman"/>
          <w:color w:val="auto"/>
          <w:sz w:val="24"/>
          <w:szCs w:val="24"/>
        </w:rPr>
        <w:t>Similarly</w:t>
      </w:r>
      <w:proofErr w:type="gramEnd"/>
      <w:r w:rsidRPr="00CB24D6">
        <w:rPr>
          <w:rFonts w:ascii="Times New Roman" w:eastAsia="Times New Roman" w:hAnsi="Times New Roman" w:cs="Times New Roman"/>
          <w:color w:val="auto"/>
          <w:sz w:val="24"/>
          <w:szCs w:val="24"/>
        </w:rPr>
        <w:t xml:space="preserve"> for </w:t>
      </w:r>
      <w:r w:rsidRPr="00CB24D6">
        <w:rPr>
          <w:rFonts w:ascii="Times New Roman" w:eastAsia="Times New Roman" w:hAnsi="Times New Roman" w:cs="Times New Roman"/>
          <w:b/>
          <w:color w:val="auto"/>
          <w:sz w:val="24"/>
          <w:szCs w:val="24"/>
        </w:rPr>
        <w:t xml:space="preserve">tables </w:t>
      </w:r>
      <w:r w:rsidRPr="00CB24D6">
        <w:rPr>
          <w:rFonts w:ascii="Times New Roman" w:eastAsia="Times New Roman" w:hAnsi="Times New Roman" w:cs="Times New Roman"/>
          <w:color w:val="auto"/>
          <w:sz w:val="24"/>
          <w:szCs w:val="24"/>
        </w:rPr>
        <w:t xml:space="preserve">and </w:t>
      </w:r>
      <w:r w:rsidRPr="00CB24D6">
        <w:rPr>
          <w:rFonts w:ascii="Times New Roman" w:eastAsia="Times New Roman" w:hAnsi="Times New Roman" w:cs="Times New Roman"/>
          <w:b/>
          <w:color w:val="auto"/>
          <w:sz w:val="24"/>
          <w:szCs w:val="24"/>
        </w:rPr>
        <w:t>figures</w:t>
      </w:r>
      <w:r w:rsidRPr="00CB24D6">
        <w:rPr>
          <w:rFonts w:ascii="Times New Roman" w:eastAsia="Times New Roman" w:hAnsi="Times New Roman" w:cs="Times New Roman"/>
          <w:color w:val="auto"/>
          <w:sz w:val="24"/>
          <w:szCs w:val="24"/>
        </w:rPr>
        <w:t xml:space="preserve">: Table 1. </w:t>
      </w:r>
      <w:proofErr w:type="gramStart"/>
      <w:r w:rsidRPr="00CB24D6">
        <w:rPr>
          <w:rFonts w:ascii="Times New Roman" w:eastAsia="Times New Roman" w:hAnsi="Times New Roman" w:cs="Times New Roman"/>
          <w:color w:val="auto"/>
          <w:sz w:val="24"/>
          <w:szCs w:val="24"/>
        </w:rPr>
        <w:t>... ;</w:t>
      </w:r>
      <w:proofErr w:type="gramEnd"/>
      <w:r w:rsidRPr="00CB24D6">
        <w:rPr>
          <w:rFonts w:ascii="Times New Roman" w:eastAsia="Times New Roman" w:hAnsi="Times New Roman" w:cs="Times New Roman"/>
          <w:color w:val="auto"/>
          <w:sz w:val="24"/>
          <w:szCs w:val="24"/>
        </w:rPr>
        <w:t xml:space="preserve"> Figure 1. </w:t>
      </w:r>
      <w:proofErr w:type="gramStart"/>
      <w:r w:rsidRPr="00CB24D6">
        <w:rPr>
          <w:rFonts w:ascii="Times New Roman" w:eastAsia="Times New Roman" w:hAnsi="Times New Roman" w:cs="Times New Roman"/>
          <w:color w:val="auto"/>
          <w:sz w:val="24"/>
          <w:szCs w:val="24"/>
        </w:rPr>
        <w:t>... ,</w:t>
      </w:r>
      <w:proofErr w:type="gramEnd"/>
      <w:r w:rsidRPr="00CB24D6">
        <w:rPr>
          <w:rFonts w:ascii="Times New Roman" w:eastAsia="Times New Roman" w:hAnsi="Times New Roman" w:cs="Times New Roman"/>
          <w:color w:val="auto"/>
          <w:sz w:val="24"/>
          <w:szCs w:val="24"/>
        </w:rPr>
        <w:t xml:space="preserve"> etc. </w:t>
      </w:r>
    </w:p>
    <w:p w:rsidR="00582C69" w:rsidRPr="00CB24D6" w:rsidRDefault="00582C69" w:rsidP="00582C69">
      <w:pPr>
        <w:rPr>
          <w:rFonts w:ascii="Times New Roman" w:eastAsia="Times New Roman" w:hAnsi="Times New Roman" w:cs="Times New Roman"/>
          <w:color w:val="auto"/>
        </w:rPr>
      </w:pPr>
    </w:p>
    <w:p w:rsidR="00582C69" w:rsidRPr="00CB24D6" w:rsidRDefault="00582C69" w:rsidP="00582C69">
      <w:pPr>
        <w:rPr>
          <w:rFonts w:ascii="Times New Roman" w:eastAsia="Times New Roman" w:hAnsi="Times New Roman" w:cs="Times New Roman"/>
          <w:b/>
          <w:color w:val="auto"/>
          <w:sz w:val="24"/>
          <w:szCs w:val="24"/>
        </w:rPr>
      </w:pPr>
      <w:r w:rsidRPr="00CB24D6">
        <w:rPr>
          <w:rFonts w:ascii="Times New Roman" w:eastAsia="Times New Roman" w:hAnsi="Times New Roman" w:cs="Times New Roman"/>
          <w:b/>
          <w:color w:val="auto"/>
          <w:sz w:val="24"/>
          <w:szCs w:val="24"/>
        </w:rPr>
        <w:t xml:space="preserve">Tables and figures: </w:t>
      </w:r>
    </w:p>
    <w:p w:rsidR="00582C69" w:rsidRPr="00CB24D6" w:rsidRDefault="00582C69" w:rsidP="00582C69">
      <w:pPr>
        <w:ind w:left="720"/>
        <w:rPr>
          <w:rFonts w:ascii="Times New Roman" w:eastAsia="Times New Roman" w:hAnsi="Times New Roman" w:cs="Times New Roman"/>
          <w:color w:val="auto"/>
          <w:sz w:val="24"/>
          <w:szCs w:val="24"/>
        </w:rPr>
      </w:pPr>
    </w:p>
    <w:p w:rsidR="00582C69" w:rsidRPr="00CB24D6" w:rsidRDefault="00582C69" w:rsidP="00582C69">
      <w:pPr>
        <w:ind w:left="720"/>
        <w:rPr>
          <w:rFonts w:ascii="Times New Roman" w:eastAsia="Times New Roman" w:hAnsi="Times New Roman" w:cs="Times New Roman"/>
          <w:i/>
          <w:color w:val="auto"/>
          <w:sz w:val="24"/>
          <w:szCs w:val="24"/>
        </w:rPr>
      </w:pPr>
      <w:r w:rsidRPr="00CB24D6">
        <w:rPr>
          <w:rFonts w:ascii="Times New Roman" w:eastAsia="Times New Roman" w:hAnsi="Times New Roman" w:cs="Times New Roman"/>
          <w:i/>
          <w:color w:val="auto"/>
          <w:sz w:val="24"/>
          <w:szCs w:val="24"/>
        </w:rPr>
        <w:t xml:space="preserve">Example: </w:t>
      </w:r>
    </w:p>
    <w:p w:rsidR="00582C69" w:rsidRPr="00CB24D6" w:rsidRDefault="00582C69" w:rsidP="00582C69">
      <w:pPr>
        <w:ind w:left="720"/>
        <w:rPr>
          <w:rFonts w:ascii="Times New Roman" w:eastAsia="Times New Roman" w:hAnsi="Times New Roman" w:cs="Times New Roman"/>
          <w:b/>
          <w:color w:val="auto"/>
          <w:sz w:val="24"/>
          <w:szCs w:val="24"/>
        </w:rPr>
      </w:pPr>
      <w:r w:rsidRPr="00CB24D6">
        <w:rPr>
          <w:rFonts w:ascii="Times New Roman" w:eastAsia="Times New Roman" w:hAnsi="Times New Roman" w:cs="Times New Roman"/>
          <w:b/>
          <w:color w:val="auto"/>
          <w:sz w:val="24"/>
          <w:szCs w:val="24"/>
        </w:rPr>
        <w:t xml:space="preserve">Table 1: Heading </w:t>
      </w:r>
    </w:p>
    <w:tbl>
      <w:tblPr>
        <w:tblW w:w="8562"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81"/>
        <w:gridCol w:w="4281"/>
      </w:tblGrid>
      <w:tr w:rsidR="00582C69" w:rsidRPr="00CB24D6" w:rsidTr="00C858A0">
        <w:tc>
          <w:tcPr>
            <w:tcW w:w="4281" w:type="dxa"/>
          </w:tcPr>
          <w:p w:rsidR="00582C69" w:rsidRPr="00CB24D6" w:rsidRDefault="00582C69" w:rsidP="00C858A0">
            <w:pPr>
              <w:rPr>
                <w:rFonts w:ascii="Times New Roman" w:eastAsia="Times New Roman" w:hAnsi="Times New Roman" w:cs="Times New Roman"/>
                <w:color w:val="auto"/>
                <w:sz w:val="24"/>
                <w:szCs w:val="24"/>
              </w:rPr>
            </w:pPr>
          </w:p>
        </w:tc>
        <w:tc>
          <w:tcPr>
            <w:tcW w:w="4281" w:type="dxa"/>
          </w:tcPr>
          <w:p w:rsidR="00582C69" w:rsidRPr="00CB24D6" w:rsidRDefault="00582C69" w:rsidP="00C858A0">
            <w:pPr>
              <w:rPr>
                <w:rFonts w:ascii="Times New Roman" w:eastAsia="Times New Roman" w:hAnsi="Times New Roman" w:cs="Times New Roman"/>
                <w:color w:val="auto"/>
                <w:sz w:val="24"/>
                <w:szCs w:val="24"/>
              </w:rPr>
            </w:pPr>
          </w:p>
        </w:tc>
      </w:tr>
      <w:tr w:rsidR="00582C69" w:rsidRPr="00CB24D6" w:rsidTr="00C858A0">
        <w:tc>
          <w:tcPr>
            <w:tcW w:w="4281" w:type="dxa"/>
          </w:tcPr>
          <w:p w:rsidR="00582C69" w:rsidRPr="00CB24D6" w:rsidRDefault="00582C69" w:rsidP="00C858A0">
            <w:pPr>
              <w:rPr>
                <w:rFonts w:ascii="Times New Roman" w:eastAsia="Times New Roman" w:hAnsi="Times New Roman" w:cs="Times New Roman"/>
                <w:color w:val="auto"/>
                <w:sz w:val="24"/>
                <w:szCs w:val="24"/>
              </w:rPr>
            </w:pPr>
          </w:p>
        </w:tc>
        <w:tc>
          <w:tcPr>
            <w:tcW w:w="4281" w:type="dxa"/>
          </w:tcPr>
          <w:p w:rsidR="00582C69" w:rsidRPr="00CB24D6" w:rsidRDefault="00582C69" w:rsidP="00C858A0">
            <w:pPr>
              <w:rPr>
                <w:rFonts w:ascii="Times New Roman" w:eastAsia="Times New Roman" w:hAnsi="Times New Roman" w:cs="Times New Roman"/>
                <w:color w:val="auto"/>
                <w:sz w:val="24"/>
                <w:szCs w:val="24"/>
              </w:rPr>
            </w:pPr>
          </w:p>
        </w:tc>
      </w:tr>
      <w:tr w:rsidR="00582C69" w:rsidRPr="00CB24D6" w:rsidTr="00C858A0">
        <w:tc>
          <w:tcPr>
            <w:tcW w:w="4281" w:type="dxa"/>
          </w:tcPr>
          <w:p w:rsidR="00582C69" w:rsidRPr="00CB24D6" w:rsidRDefault="00582C69" w:rsidP="00C858A0">
            <w:pPr>
              <w:rPr>
                <w:rFonts w:ascii="Times New Roman" w:eastAsia="Times New Roman" w:hAnsi="Times New Roman" w:cs="Times New Roman"/>
                <w:color w:val="auto"/>
                <w:sz w:val="24"/>
                <w:szCs w:val="24"/>
              </w:rPr>
            </w:pPr>
          </w:p>
        </w:tc>
        <w:tc>
          <w:tcPr>
            <w:tcW w:w="4281" w:type="dxa"/>
          </w:tcPr>
          <w:p w:rsidR="00582C69" w:rsidRPr="00CB24D6" w:rsidRDefault="00582C69" w:rsidP="00C858A0">
            <w:pPr>
              <w:rPr>
                <w:rFonts w:ascii="Times New Roman" w:eastAsia="Times New Roman" w:hAnsi="Times New Roman" w:cs="Times New Roman"/>
                <w:color w:val="auto"/>
                <w:sz w:val="24"/>
                <w:szCs w:val="24"/>
              </w:rPr>
            </w:pPr>
          </w:p>
        </w:tc>
      </w:tr>
      <w:tr w:rsidR="00582C69" w:rsidRPr="00CB24D6" w:rsidTr="00C858A0">
        <w:tc>
          <w:tcPr>
            <w:tcW w:w="4281" w:type="dxa"/>
          </w:tcPr>
          <w:p w:rsidR="00582C69" w:rsidRPr="00CB24D6" w:rsidRDefault="00582C69" w:rsidP="00C858A0">
            <w:pPr>
              <w:rPr>
                <w:rFonts w:ascii="Times New Roman" w:eastAsia="Times New Roman" w:hAnsi="Times New Roman" w:cs="Times New Roman"/>
                <w:color w:val="auto"/>
                <w:sz w:val="24"/>
                <w:szCs w:val="24"/>
              </w:rPr>
            </w:pPr>
          </w:p>
        </w:tc>
        <w:tc>
          <w:tcPr>
            <w:tcW w:w="4281" w:type="dxa"/>
          </w:tcPr>
          <w:p w:rsidR="00582C69" w:rsidRPr="00CB24D6" w:rsidRDefault="00582C69" w:rsidP="00C858A0">
            <w:pPr>
              <w:rPr>
                <w:rFonts w:ascii="Times New Roman" w:eastAsia="Times New Roman" w:hAnsi="Times New Roman" w:cs="Times New Roman"/>
                <w:color w:val="auto"/>
                <w:sz w:val="24"/>
                <w:szCs w:val="24"/>
              </w:rPr>
            </w:pPr>
          </w:p>
        </w:tc>
      </w:tr>
      <w:tr w:rsidR="00582C69" w:rsidRPr="00CB24D6" w:rsidTr="00C858A0">
        <w:tc>
          <w:tcPr>
            <w:tcW w:w="4281" w:type="dxa"/>
          </w:tcPr>
          <w:p w:rsidR="00582C69" w:rsidRPr="00CB24D6" w:rsidRDefault="00582C69" w:rsidP="00C858A0">
            <w:pPr>
              <w:rPr>
                <w:rFonts w:ascii="Times New Roman" w:eastAsia="Times New Roman" w:hAnsi="Times New Roman" w:cs="Times New Roman"/>
                <w:color w:val="auto"/>
                <w:sz w:val="24"/>
                <w:szCs w:val="24"/>
              </w:rPr>
            </w:pPr>
          </w:p>
        </w:tc>
        <w:tc>
          <w:tcPr>
            <w:tcW w:w="4281" w:type="dxa"/>
          </w:tcPr>
          <w:p w:rsidR="00582C69" w:rsidRPr="00CB24D6" w:rsidRDefault="00582C69" w:rsidP="00C858A0">
            <w:pPr>
              <w:rPr>
                <w:rFonts w:ascii="Times New Roman" w:eastAsia="Times New Roman" w:hAnsi="Times New Roman" w:cs="Times New Roman"/>
                <w:color w:val="auto"/>
                <w:sz w:val="24"/>
                <w:szCs w:val="24"/>
              </w:rPr>
            </w:pPr>
          </w:p>
        </w:tc>
      </w:tr>
    </w:tbl>
    <w:p w:rsidR="00582C69" w:rsidRPr="00CB24D6" w:rsidRDefault="00582C69" w:rsidP="00582C69">
      <w:pPr>
        <w:ind w:left="720"/>
        <w:rPr>
          <w:rFonts w:ascii="Times New Roman" w:eastAsia="Times New Roman" w:hAnsi="Times New Roman" w:cs="Times New Roman"/>
          <w:color w:val="auto"/>
          <w:sz w:val="24"/>
          <w:szCs w:val="24"/>
        </w:rPr>
      </w:pPr>
    </w:p>
    <w:p w:rsidR="00582C69" w:rsidRDefault="007A5E8D" w:rsidP="00582C69">
      <w:pPr>
        <w:ind w:left="720"/>
        <w:rPr>
          <w:rFonts w:ascii="Times New Roman" w:eastAsia="Times New Roman" w:hAnsi="Times New Roman" w:cs="Times New Roman"/>
          <w:b/>
          <w:color w:val="auto"/>
          <w:sz w:val="24"/>
          <w:szCs w:val="24"/>
        </w:rPr>
      </w:pPr>
      <w:r w:rsidRPr="00CB24D6">
        <w:rPr>
          <w:rFonts w:ascii="Times New Roman" w:eastAsia="Times New Roman" w:hAnsi="Times New Roman" w:cs="Times New Roman"/>
          <w:b/>
          <w:color w:val="auto"/>
          <w:sz w:val="24"/>
          <w:szCs w:val="24"/>
        </w:rPr>
        <w:t xml:space="preserve">Source: Example, 2016 </w:t>
      </w:r>
    </w:p>
    <w:p w:rsidR="007A5E8D" w:rsidRPr="00CB24D6" w:rsidRDefault="007A5E8D" w:rsidP="00582C69">
      <w:pPr>
        <w:ind w:left="720"/>
        <w:rPr>
          <w:rFonts w:ascii="Times New Roman" w:eastAsia="Times New Roman" w:hAnsi="Times New Roman" w:cs="Times New Roman"/>
          <w:color w:val="auto"/>
          <w:sz w:val="24"/>
          <w:szCs w:val="24"/>
        </w:rPr>
      </w:pPr>
    </w:p>
    <w:p w:rsidR="000B060D" w:rsidRDefault="00582C69" w:rsidP="00582C69">
      <w:pPr>
        <w:rPr>
          <w:rFonts w:ascii="Times New Roman" w:eastAsia="Times New Roman" w:hAnsi="Times New Roman" w:cs="Times New Roman"/>
          <w:color w:val="auto"/>
          <w:sz w:val="24"/>
          <w:szCs w:val="24"/>
        </w:rPr>
      </w:pPr>
      <w:r w:rsidRPr="000B060D">
        <w:rPr>
          <w:rFonts w:ascii="Times New Roman" w:eastAsia="Times New Roman" w:hAnsi="Times New Roman" w:cs="Times New Roman"/>
          <w:color w:val="auto"/>
          <w:sz w:val="24"/>
          <w:szCs w:val="24"/>
        </w:rPr>
        <w:t>Table</w:t>
      </w:r>
      <w:r w:rsidRPr="00CB24D6">
        <w:rPr>
          <w:rFonts w:ascii="Times New Roman" w:eastAsia="Times New Roman" w:hAnsi="Times New Roman" w:cs="Times New Roman"/>
          <w:b/>
          <w:color w:val="auto"/>
          <w:sz w:val="24"/>
          <w:szCs w:val="24"/>
        </w:rPr>
        <w:t xml:space="preserve"> </w:t>
      </w:r>
      <w:r w:rsidRPr="00CB24D6">
        <w:rPr>
          <w:rFonts w:ascii="Times New Roman" w:eastAsia="Times New Roman" w:hAnsi="Times New Roman" w:cs="Times New Roman"/>
          <w:color w:val="auto"/>
          <w:sz w:val="24"/>
          <w:szCs w:val="24"/>
        </w:rPr>
        <w:t>heading is situated above the table.</w:t>
      </w:r>
    </w:p>
    <w:p w:rsidR="00582C69" w:rsidRPr="00CB24D6" w:rsidRDefault="00582C69" w:rsidP="00582C69">
      <w:pPr>
        <w:rPr>
          <w:rFonts w:ascii="Times New Roman" w:eastAsia="Times New Roman" w:hAnsi="Times New Roman" w:cs="Times New Roman"/>
          <w:color w:val="auto"/>
          <w:sz w:val="24"/>
          <w:szCs w:val="24"/>
        </w:rPr>
      </w:pPr>
      <w:r w:rsidRPr="00CB24D6">
        <w:rPr>
          <w:rFonts w:ascii="Times New Roman" w:eastAsia="Times New Roman" w:hAnsi="Times New Roman" w:cs="Times New Roman"/>
          <w:color w:val="auto"/>
          <w:sz w:val="24"/>
          <w:szCs w:val="24"/>
        </w:rPr>
        <w:br/>
      </w:r>
      <w:r w:rsidRPr="00CB24D6">
        <w:rPr>
          <w:rFonts w:ascii="Times New Roman" w:eastAsia="Times New Roman" w:hAnsi="Times New Roman" w:cs="Times New Roman"/>
          <w:i/>
          <w:color w:val="auto"/>
          <w:sz w:val="24"/>
          <w:szCs w:val="24"/>
        </w:rPr>
        <w:t>Formatting</w:t>
      </w:r>
      <w:r w:rsidRPr="00CB24D6">
        <w:rPr>
          <w:rFonts w:ascii="Times New Roman" w:eastAsia="Times New Roman" w:hAnsi="Times New Roman" w:cs="Times New Roman"/>
          <w:color w:val="auto"/>
          <w:sz w:val="24"/>
          <w:szCs w:val="24"/>
        </w:rPr>
        <w:t xml:space="preserve">: Times New Roman; bold; size 10; align heading left; single line spacing. Tables must be created in Word, not Excel. </w:t>
      </w:r>
    </w:p>
    <w:p w:rsidR="00582C69" w:rsidRPr="00CB24D6" w:rsidRDefault="00582C69" w:rsidP="00582C69">
      <w:pPr>
        <w:rPr>
          <w:rFonts w:ascii="Times New Roman" w:eastAsia="Times New Roman" w:hAnsi="Times New Roman" w:cs="Times New Roman"/>
          <w:color w:val="auto"/>
        </w:rPr>
      </w:pPr>
    </w:p>
    <w:p w:rsidR="00582C69" w:rsidRPr="00CB24D6" w:rsidRDefault="00582C69" w:rsidP="00582C69">
      <w:pPr>
        <w:jc w:val="both"/>
        <w:rPr>
          <w:rFonts w:ascii="Times New Roman" w:eastAsia="Times New Roman" w:hAnsi="Times New Roman" w:cs="Times New Roman"/>
          <w:color w:val="auto"/>
          <w:sz w:val="24"/>
          <w:szCs w:val="24"/>
        </w:rPr>
      </w:pPr>
      <w:r w:rsidRPr="00CB24D6">
        <w:rPr>
          <w:rFonts w:ascii="Times New Roman" w:eastAsia="Times New Roman" w:hAnsi="Times New Roman" w:cs="Times New Roman"/>
          <w:color w:val="auto"/>
          <w:sz w:val="24"/>
          <w:szCs w:val="24"/>
        </w:rPr>
        <w:t>Figure heading is situated under the figure.</w:t>
      </w:r>
    </w:p>
    <w:p w:rsidR="000A3345" w:rsidRDefault="000A3345" w:rsidP="00582C69">
      <w:pPr>
        <w:jc w:val="both"/>
        <w:rPr>
          <w:rFonts w:ascii="Times New Roman" w:eastAsia="Times New Roman" w:hAnsi="Times New Roman" w:cs="Times New Roman"/>
          <w:color w:val="auto"/>
          <w:sz w:val="24"/>
          <w:szCs w:val="24"/>
        </w:rPr>
      </w:pPr>
    </w:p>
    <w:p w:rsidR="00582C69" w:rsidRPr="000039FD" w:rsidRDefault="00582C69" w:rsidP="00582C69">
      <w:pPr>
        <w:jc w:val="both"/>
        <w:rPr>
          <w:rFonts w:ascii="Times New Roman" w:eastAsia="Times New Roman" w:hAnsi="Times New Roman" w:cs="Times New Roman"/>
          <w:color w:val="auto"/>
          <w:sz w:val="24"/>
          <w:szCs w:val="24"/>
        </w:rPr>
      </w:pPr>
      <w:r w:rsidRPr="00CB24D6">
        <w:rPr>
          <w:rFonts w:ascii="Times New Roman" w:eastAsia="Times New Roman" w:hAnsi="Times New Roman" w:cs="Times New Roman"/>
          <w:i/>
          <w:color w:val="auto"/>
          <w:sz w:val="24"/>
          <w:szCs w:val="24"/>
        </w:rPr>
        <w:t>Formatting</w:t>
      </w:r>
      <w:r w:rsidRPr="00CB24D6">
        <w:rPr>
          <w:rFonts w:ascii="Times New Roman" w:eastAsia="Times New Roman" w:hAnsi="Times New Roman" w:cs="Times New Roman"/>
          <w:color w:val="auto"/>
          <w:sz w:val="24"/>
          <w:szCs w:val="24"/>
        </w:rPr>
        <w:t xml:space="preserve">: Times New Roman; bold; size 10; alignment </w:t>
      </w:r>
      <w:proofErr w:type="spellStart"/>
      <w:r w:rsidRPr="00CB24D6">
        <w:rPr>
          <w:rFonts w:ascii="Times New Roman" w:eastAsia="Times New Roman" w:hAnsi="Times New Roman" w:cs="Times New Roman"/>
          <w:color w:val="auto"/>
          <w:sz w:val="24"/>
          <w:szCs w:val="24"/>
        </w:rPr>
        <w:t>centered</w:t>
      </w:r>
      <w:proofErr w:type="spellEnd"/>
      <w:r w:rsidRPr="00CB24D6">
        <w:rPr>
          <w:rFonts w:ascii="Times New Roman" w:eastAsia="Times New Roman" w:hAnsi="Times New Roman" w:cs="Times New Roman"/>
          <w:color w:val="auto"/>
          <w:sz w:val="24"/>
          <w:szCs w:val="24"/>
        </w:rPr>
        <w:t xml:space="preserve">; single line spacing. The authors must submit original electronic copies of the figures applied </w:t>
      </w:r>
      <w:r w:rsidRPr="00CB24D6">
        <w:rPr>
          <w:rFonts w:ascii="Times New Roman" w:eastAsia="Times New Roman" w:hAnsi="Times New Roman" w:cs="Times New Roman"/>
          <w:color w:val="auto"/>
          <w:sz w:val="24"/>
          <w:szCs w:val="24"/>
        </w:rPr>
        <w:tab/>
      </w:r>
      <w:proofErr w:type="spellStart"/>
      <w:r w:rsidRPr="00CB24D6">
        <w:rPr>
          <w:rFonts w:ascii="Times New Roman" w:eastAsia="Times New Roman" w:hAnsi="Times New Roman" w:cs="Times New Roman"/>
          <w:color w:val="auto"/>
          <w:sz w:val="24"/>
          <w:szCs w:val="24"/>
        </w:rPr>
        <w:t>inthe</w:t>
      </w:r>
      <w:proofErr w:type="spellEnd"/>
      <w:r w:rsidRPr="00CB24D6">
        <w:rPr>
          <w:rFonts w:ascii="Times New Roman" w:eastAsia="Times New Roman" w:hAnsi="Times New Roman" w:cs="Times New Roman"/>
          <w:color w:val="auto"/>
          <w:sz w:val="24"/>
          <w:szCs w:val="24"/>
        </w:rPr>
        <w:t xml:space="preserve"> </w:t>
      </w:r>
      <w:proofErr w:type="spellStart"/>
      <w:r w:rsidRPr="00CB24D6">
        <w:rPr>
          <w:rFonts w:ascii="Times New Roman" w:eastAsia="Times New Roman" w:hAnsi="Times New Roman" w:cs="Times New Roman"/>
          <w:color w:val="auto"/>
          <w:sz w:val="24"/>
          <w:szCs w:val="24"/>
        </w:rPr>
        <w:t>articlein</w:t>
      </w:r>
      <w:proofErr w:type="spellEnd"/>
      <w:r w:rsidRPr="00CB24D6">
        <w:rPr>
          <w:rFonts w:ascii="Times New Roman" w:eastAsia="Times New Roman" w:hAnsi="Times New Roman" w:cs="Times New Roman"/>
          <w:color w:val="auto"/>
          <w:sz w:val="24"/>
          <w:szCs w:val="24"/>
        </w:rPr>
        <w:t> </w:t>
      </w:r>
      <w:r w:rsidRPr="000039FD">
        <w:rPr>
          <w:rFonts w:ascii="Times New Roman" w:eastAsia="Times New Roman" w:hAnsi="Times New Roman" w:cs="Times New Roman"/>
          <w:color w:val="auto"/>
          <w:sz w:val="24"/>
          <w:szCs w:val="24"/>
        </w:rPr>
        <w:t xml:space="preserve">TIFF, JPG or PNG format. </w:t>
      </w:r>
    </w:p>
    <w:p w:rsidR="00B12D0C" w:rsidRPr="000039FD" w:rsidRDefault="00B12D0C" w:rsidP="00582C69">
      <w:pPr>
        <w:jc w:val="both"/>
        <w:rPr>
          <w:rFonts w:ascii="Times New Roman" w:eastAsia="Times New Roman" w:hAnsi="Times New Roman" w:cs="Times New Roman"/>
          <w:color w:val="auto"/>
          <w:sz w:val="24"/>
          <w:szCs w:val="24"/>
        </w:rPr>
      </w:pPr>
    </w:p>
    <w:p w:rsidR="00144AAB" w:rsidRPr="000B060D" w:rsidRDefault="00144AAB" w:rsidP="00582C69">
      <w:pPr>
        <w:jc w:val="both"/>
        <w:rPr>
          <w:rFonts w:ascii="Times New Roman" w:eastAsia="Times New Roman" w:hAnsi="Times New Roman" w:cs="Times New Roman"/>
          <w:b/>
          <w:color w:val="auto"/>
          <w:sz w:val="24"/>
          <w:szCs w:val="24"/>
        </w:rPr>
      </w:pPr>
      <w:r w:rsidRPr="000B060D">
        <w:rPr>
          <w:rFonts w:ascii="Times New Roman" w:eastAsia="Times New Roman" w:hAnsi="Times New Roman" w:cs="Times New Roman"/>
          <w:b/>
          <w:color w:val="auto"/>
          <w:sz w:val="24"/>
          <w:szCs w:val="24"/>
        </w:rPr>
        <w:t xml:space="preserve">For the charts (figures) included in the article </w:t>
      </w:r>
      <w:r w:rsidR="004A0127" w:rsidRPr="000B060D">
        <w:rPr>
          <w:rFonts w:ascii="Times" w:eastAsia="Times" w:hAnsi="Times" w:cs="Times"/>
          <w:b/>
          <w:color w:val="auto"/>
          <w:sz w:val="24"/>
          <w:szCs w:val="24"/>
        </w:rPr>
        <w:t>–</w:t>
      </w:r>
      <w:r w:rsidRPr="000B060D">
        <w:rPr>
          <w:rFonts w:ascii="Times New Roman" w:eastAsia="Times New Roman" w:hAnsi="Times New Roman" w:cs="Times New Roman"/>
          <w:b/>
          <w:color w:val="auto"/>
          <w:sz w:val="24"/>
          <w:szCs w:val="24"/>
        </w:rPr>
        <w:t xml:space="preserve"> the authors must submit the original </w:t>
      </w:r>
      <w:r w:rsidR="000039FD" w:rsidRPr="000B060D">
        <w:rPr>
          <w:rFonts w:ascii="Times New Roman" w:eastAsia="Times New Roman" w:hAnsi="Times New Roman" w:cs="Times New Roman"/>
          <w:b/>
          <w:color w:val="auto"/>
          <w:sz w:val="24"/>
          <w:szCs w:val="24"/>
        </w:rPr>
        <w:t>E</w:t>
      </w:r>
      <w:r w:rsidRPr="000B060D">
        <w:rPr>
          <w:rFonts w:ascii="Times New Roman" w:eastAsia="Times New Roman" w:hAnsi="Times New Roman" w:cs="Times New Roman"/>
          <w:b/>
          <w:color w:val="auto"/>
          <w:sz w:val="24"/>
          <w:szCs w:val="24"/>
        </w:rPr>
        <w:t xml:space="preserve">xcel </w:t>
      </w:r>
      <w:r w:rsidRPr="000B060D">
        <w:rPr>
          <w:rFonts w:ascii="Times New Roman" w:eastAsia="Times New Roman" w:hAnsi="Times New Roman" w:cs="Times New Roman"/>
          <w:b/>
          <w:color w:val="auto"/>
          <w:sz w:val="24"/>
          <w:szCs w:val="24"/>
        </w:rPr>
        <w:lastRenderedPageBreak/>
        <w:t>file with data</w:t>
      </w:r>
      <w:r w:rsidR="000039FD" w:rsidRPr="000B060D">
        <w:rPr>
          <w:rFonts w:ascii="Times New Roman" w:eastAsia="Times New Roman" w:hAnsi="Times New Roman" w:cs="Times New Roman"/>
          <w:b/>
          <w:color w:val="auto"/>
          <w:sz w:val="24"/>
          <w:szCs w:val="24"/>
        </w:rPr>
        <w:t>.</w:t>
      </w:r>
    </w:p>
    <w:p w:rsidR="000B060D" w:rsidRPr="00CB24D6" w:rsidRDefault="000B060D" w:rsidP="00582C69">
      <w:pPr>
        <w:jc w:val="both"/>
        <w:rPr>
          <w:rFonts w:ascii="Times New Roman" w:eastAsia="Times New Roman" w:hAnsi="Times New Roman" w:cs="Times New Roman"/>
          <w:color w:val="auto"/>
          <w:sz w:val="24"/>
          <w:szCs w:val="24"/>
        </w:rPr>
      </w:pPr>
    </w:p>
    <w:p w:rsidR="000B060D" w:rsidRDefault="007A5E8D" w:rsidP="00582C69">
      <w:pPr>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b/>
      </w:r>
    </w:p>
    <w:p w:rsidR="00582C69" w:rsidRDefault="007A5E8D" w:rsidP="00582C69">
      <w:pPr>
        <w:jc w:val="both"/>
        <w:rPr>
          <w:rFonts w:ascii="Times New Roman" w:eastAsia="Times New Roman" w:hAnsi="Times New Roman" w:cs="Times New Roman"/>
          <w:b/>
          <w:color w:val="auto"/>
          <w:sz w:val="24"/>
          <w:szCs w:val="24"/>
        </w:rPr>
      </w:pPr>
      <w:r w:rsidRPr="00CB24D6">
        <w:rPr>
          <w:rFonts w:ascii="Times New Roman" w:eastAsia="Times New Roman" w:hAnsi="Times New Roman" w:cs="Times New Roman"/>
          <w:b/>
          <w:color w:val="auto"/>
          <w:sz w:val="24"/>
          <w:szCs w:val="24"/>
        </w:rPr>
        <w:t>Figure 1: Heading</w:t>
      </w:r>
    </w:p>
    <w:p w:rsidR="007A5E8D" w:rsidRPr="00CB24D6" w:rsidRDefault="007A5E8D" w:rsidP="00582C69">
      <w:pPr>
        <w:jc w:val="both"/>
        <w:rPr>
          <w:rFonts w:ascii="Times New Roman" w:eastAsia="Times New Roman" w:hAnsi="Times New Roman" w:cs="Times New Roman"/>
          <w:b/>
          <w:color w:val="auto"/>
          <w:sz w:val="24"/>
          <w:szCs w:val="24"/>
        </w:rPr>
      </w:pPr>
    </w:p>
    <w:p w:rsidR="00582C69" w:rsidRPr="00CB24D6" w:rsidRDefault="00582C69" w:rsidP="00582C69">
      <w:pPr>
        <w:jc w:val="center"/>
        <w:rPr>
          <w:rFonts w:ascii="Times New Roman" w:eastAsia="Times New Roman" w:hAnsi="Times New Roman" w:cs="Times New Roman"/>
          <w:b/>
          <w:color w:val="auto"/>
          <w:sz w:val="24"/>
          <w:szCs w:val="24"/>
        </w:rPr>
      </w:pPr>
      <w:r w:rsidRPr="00CB24D6">
        <w:rPr>
          <w:noProof/>
          <w:color w:val="auto"/>
          <w:lang w:val="pl-PL" w:eastAsia="pl-PL"/>
        </w:rPr>
        <w:drawing>
          <wp:inline distT="0" distB="0" distL="0" distR="0">
            <wp:extent cx="3723640" cy="10388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3640" cy="1038860"/>
                    </a:xfrm>
                    <a:prstGeom prst="rect">
                      <a:avLst/>
                    </a:prstGeom>
                    <a:noFill/>
                    <a:ln>
                      <a:noFill/>
                    </a:ln>
                  </pic:spPr>
                </pic:pic>
              </a:graphicData>
            </a:graphic>
          </wp:inline>
        </w:drawing>
      </w:r>
    </w:p>
    <w:p w:rsidR="00582C69" w:rsidRPr="00CB24D6" w:rsidRDefault="007A5E8D" w:rsidP="007A5E8D">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b/>
      </w:r>
      <w:r w:rsidR="00582C69" w:rsidRPr="00CB24D6">
        <w:rPr>
          <w:rFonts w:ascii="Times New Roman" w:eastAsia="Times New Roman" w:hAnsi="Times New Roman" w:cs="Times New Roman"/>
          <w:b/>
          <w:color w:val="auto"/>
          <w:sz w:val="24"/>
          <w:szCs w:val="24"/>
        </w:rPr>
        <w:t>Source: Example, 2016</w:t>
      </w:r>
    </w:p>
    <w:p w:rsidR="00582C69" w:rsidRDefault="00582C69" w:rsidP="00582C69">
      <w:pPr>
        <w:jc w:val="both"/>
        <w:rPr>
          <w:rFonts w:ascii="Times New Roman" w:eastAsia="Times New Roman" w:hAnsi="Times New Roman" w:cs="Times New Roman"/>
          <w:b/>
          <w:color w:val="auto"/>
          <w:sz w:val="24"/>
          <w:szCs w:val="24"/>
        </w:rPr>
      </w:pPr>
    </w:p>
    <w:p w:rsidR="009C3501" w:rsidRPr="00CB24D6" w:rsidRDefault="009C3501" w:rsidP="00582C69">
      <w:pPr>
        <w:jc w:val="both"/>
        <w:rPr>
          <w:rFonts w:ascii="Times New Roman" w:eastAsia="Times New Roman" w:hAnsi="Times New Roman" w:cs="Times New Roman"/>
          <w:b/>
          <w:color w:val="auto"/>
          <w:sz w:val="24"/>
          <w:szCs w:val="24"/>
        </w:rPr>
      </w:pPr>
    </w:p>
    <w:p w:rsidR="00582C69" w:rsidRPr="00CB24D6" w:rsidRDefault="00582C69" w:rsidP="00582C69">
      <w:pPr>
        <w:jc w:val="both"/>
        <w:rPr>
          <w:rFonts w:ascii="Times New Roman" w:eastAsia="Times New Roman" w:hAnsi="Times New Roman" w:cs="Times New Roman"/>
          <w:b/>
          <w:color w:val="auto"/>
          <w:sz w:val="24"/>
          <w:szCs w:val="24"/>
          <w:u w:val="single"/>
        </w:rPr>
      </w:pPr>
      <w:r w:rsidRPr="00CB24D6">
        <w:rPr>
          <w:rFonts w:ascii="Times New Roman" w:eastAsia="Times New Roman" w:hAnsi="Times New Roman" w:cs="Times New Roman"/>
          <w:b/>
          <w:color w:val="auto"/>
          <w:sz w:val="24"/>
          <w:szCs w:val="24"/>
          <w:u w:val="single"/>
        </w:rPr>
        <w:t>ACKNOWLEDGEMENT</w:t>
      </w:r>
    </w:p>
    <w:p w:rsidR="00582C69" w:rsidRPr="00CB24D6" w:rsidRDefault="00582C69" w:rsidP="00582C69">
      <w:pPr>
        <w:jc w:val="both"/>
        <w:rPr>
          <w:rFonts w:ascii="Times New Roman" w:eastAsia="Times New Roman" w:hAnsi="Times New Roman" w:cs="Times New Roman"/>
          <w:color w:val="auto"/>
          <w:sz w:val="24"/>
          <w:szCs w:val="24"/>
        </w:rPr>
      </w:pPr>
      <w:r w:rsidRPr="00CB24D6">
        <w:rPr>
          <w:rFonts w:ascii="Times New Roman" w:eastAsia="Times New Roman" w:hAnsi="Times New Roman" w:cs="Times New Roman"/>
          <w:color w:val="auto"/>
          <w:sz w:val="24"/>
          <w:szCs w:val="24"/>
        </w:rPr>
        <w:t xml:space="preserve">Financial support, advice or other kinds of assistance can be included in this section. </w:t>
      </w:r>
    </w:p>
    <w:p w:rsidR="009C3501" w:rsidRPr="00144AAB" w:rsidRDefault="009C3501" w:rsidP="00582C69">
      <w:pPr>
        <w:spacing w:before="100" w:after="100"/>
        <w:rPr>
          <w:rFonts w:ascii="Times New Roman" w:eastAsia="Times New Roman" w:hAnsi="Times New Roman" w:cs="Times New Roman"/>
          <w:b/>
          <w:color w:val="auto"/>
          <w:sz w:val="24"/>
          <w:szCs w:val="24"/>
          <w:u w:val="single"/>
        </w:rPr>
      </w:pPr>
    </w:p>
    <w:p w:rsidR="00582C69" w:rsidRPr="00CB24D6" w:rsidRDefault="00582C69" w:rsidP="00582C69">
      <w:pPr>
        <w:spacing w:before="100" w:after="100"/>
        <w:rPr>
          <w:rFonts w:ascii="Times" w:eastAsia="Times" w:hAnsi="Times" w:cs="Times"/>
          <w:color w:val="auto"/>
          <w:sz w:val="24"/>
          <w:szCs w:val="24"/>
          <w:u w:val="single"/>
          <w:lang w:val="pl-PL"/>
        </w:rPr>
      </w:pPr>
      <w:r w:rsidRPr="00CB24D6">
        <w:rPr>
          <w:rFonts w:ascii="Times New Roman" w:eastAsia="Times New Roman" w:hAnsi="Times New Roman" w:cs="Times New Roman"/>
          <w:b/>
          <w:color w:val="auto"/>
          <w:sz w:val="24"/>
          <w:szCs w:val="24"/>
          <w:u w:val="single"/>
          <w:lang w:val="pl-PL"/>
        </w:rPr>
        <w:t>REFERENCES</w:t>
      </w:r>
    </w:p>
    <w:p w:rsidR="009C3501" w:rsidRDefault="009C3501" w:rsidP="00582C69">
      <w:pPr>
        <w:jc w:val="both"/>
        <w:rPr>
          <w:rFonts w:ascii="Times" w:eastAsia="Times" w:hAnsi="Times" w:cs="Times"/>
          <w:b/>
          <w:color w:val="auto"/>
          <w:sz w:val="24"/>
          <w:szCs w:val="24"/>
          <w:lang w:val="pl-PL"/>
        </w:rPr>
      </w:pPr>
    </w:p>
    <w:p w:rsidR="00582C69" w:rsidRDefault="00582C69" w:rsidP="00582C69">
      <w:pPr>
        <w:jc w:val="both"/>
        <w:rPr>
          <w:rFonts w:ascii="Times" w:eastAsia="Times" w:hAnsi="Times" w:cs="Times"/>
          <w:b/>
          <w:color w:val="auto"/>
          <w:sz w:val="24"/>
          <w:szCs w:val="24"/>
          <w:lang w:val="pl-PL"/>
        </w:rPr>
      </w:pPr>
      <w:proofErr w:type="spellStart"/>
      <w:r w:rsidRPr="00CB24D6">
        <w:rPr>
          <w:rFonts w:ascii="Times" w:eastAsia="Times" w:hAnsi="Times" w:cs="Times"/>
          <w:b/>
          <w:color w:val="auto"/>
          <w:sz w:val="24"/>
          <w:szCs w:val="24"/>
          <w:lang w:val="pl-PL"/>
        </w:rPr>
        <w:t>Books</w:t>
      </w:r>
      <w:proofErr w:type="spellEnd"/>
    </w:p>
    <w:p w:rsidR="00582C69" w:rsidRPr="003176F9" w:rsidRDefault="00582C69" w:rsidP="00582C69">
      <w:pPr>
        <w:jc w:val="both"/>
        <w:rPr>
          <w:rFonts w:ascii="Times" w:eastAsia="Times" w:hAnsi="Times" w:cs="Times"/>
          <w:color w:val="auto"/>
          <w:lang w:val="pl-PL"/>
        </w:rPr>
      </w:pPr>
      <w:proofErr w:type="spellStart"/>
      <w:r w:rsidRPr="00CB24D6">
        <w:rPr>
          <w:rFonts w:ascii="Times" w:eastAsia="Times" w:hAnsi="Times" w:cs="Times"/>
          <w:color w:val="auto"/>
          <w:sz w:val="24"/>
          <w:szCs w:val="24"/>
          <w:lang w:val="pl-PL"/>
        </w:rPr>
        <w:t>Latoszek</w:t>
      </w:r>
      <w:proofErr w:type="spellEnd"/>
      <w:r w:rsidRPr="00CB24D6">
        <w:rPr>
          <w:rFonts w:ascii="Times" w:eastAsia="Times" w:hAnsi="Times" w:cs="Times"/>
          <w:color w:val="auto"/>
          <w:sz w:val="24"/>
          <w:szCs w:val="24"/>
          <w:lang w:val="pl-PL"/>
        </w:rPr>
        <w:t xml:space="preserve">, Ewa. 2007. </w:t>
      </w:r>
      <w:r w:rsidRPr="00CB24D6">
        <w:rPr>
          <w:rFonts w:ascii="Times" w:eastAsia="Times" w:hAnsi="Times" w:cs="Times"/>
          <w:i/>
          <w:color w:val="auto"/>
          <w:sz w:val="24"/>
          <w:szCs w:val="24"/>
          <w:lang w:val="pl-PL"/>
        </w:rPr>
        <w:t>Integracja europejska. Mechanizmy i wyzwania</w:t>
      </w:r>
      <w:r w:rsidRPr="00CB24D6">
        <w:rPr>
          <w:rFonts w:ascii="Times" w:eastAsia="Times" w:hAnsi="Times" w:cs="Times"/>
          <w:color w:val="auto"/>
          <w:sz w:val="24"/>
          <w:szCs w:val="24"/>
          <w:lang w:val="pl-PL"/>
        </w:rPr>
        <w:t xml:space="preserve">. </w:t>
      </w:r>
      <w:proofErr w:type="spellStart"/>
      <w:r w:rsidRPr="003176F9">
        <w:rPr>
          <w:rFonts w:ascii="Times" w:eastAsia="Times" w:hAnsi="Times" w:cs="Times"/>
          <w:color w:val="auto"/>
          <w:sz w:val="24"/>
          <w:szCs w:val="24"/>
          <w:lang w:val="pl-PL"/>
        </w:rPr>
        <w:t>Warsaw</w:t>
      </w:r>
      <w:proofErr w:type="spellEnd"/>
      <w:r w:rsidRPr="003176F9">
        <w:rPr>
          <w:rFonts w:ascii="Times" w:eastAsia="Times" w:hAnsi="Times" w:cs="Times"/>
          <w:color w:val="auto"/>
          <w:sz w:val="24"/>
          <w:szCs w:val="24"/>
          <w:lang w:val="pl-PL"/>
        </w:rPr>
        <w:t>: Książka i Wiedza</w:t>
      </w:r>
      <w:r w:rsidR="00387764" w:rsidRPr="003176F9">
        <w:rPr>
          <w:rFonts w:ascii="Times" w:eastAsia="Times" w:hAnsi="Times" w:cs="Times"/>
          <w:color w:val="auto"/>
          <w:sz w:val="24"/>
          <w:szCs w:val="24"/>
          <w:lang w:val="pl-PL"/>
        </w:rPr>
        <w:t>.</w:t>
      </w:r>
    </w:p>
    <w:p w:rsidR="00582C69" w:rsidRDefault="001D799C" w:rsidP="00582C69">
      <w:pPr>
        <w:jc w:val="both"/>
        <w:rPr>
          <w:rFonts w:ascii="Times" w:eastAsia="Times" w:hAnsi="Times" w:cs="Times"/>
          <w:color w:val="auto"/>
          <w:sz w:val="24"/>
          <w:szCs w:val="24"/>
        </w:rPr>
      </w:pPr>
      <w:r w:rsidRPr="003176F9">
        <w:rPr>
          <w:rFonts w:ascii="Times" w:eastAsia="Times" w:hAnsi="Times" w:cs="Times"/>
          <w:color w:val="auto"/>
          <w:sz w:val="24"/>
          <w:szCs w:val="24"/>
          <w:lang w:val="pl-PL"/>
        </w:rPr>
        <w:t xml:space="preserve">Adamczyk Artur, Dubel Przemysław </w:t>
      </w:r>
      <w:r w:rsidR="0013019F" w:rsidRPr="003176F9">
        <w:rPr>
          <w:rFonts w:ascii="Times" w:eastAsia="Times" w:hAnsi="Times" w:cs="Times"/>
          <w:color w:val="auto"/>
          <w:sz w:val="24"/>
          <w:szCs w:val="24"/>
          <w:lang w:val="pl-PL"/>
        </w:rPr>
        <w:t>(</w:t>
      </w:r>
      <w:proofErr w:type="spellStart"/>
      <w:r w:rsidRPr="003176F9">
        <w:rPr>
          <w:rFonts w:ascii="Times" w:eastAsia="Times" w:hAnsi="Times" w:cs="Times"/>
          <w:color w:val="auto"/>
          <w:sz w:val="24"/>
          <w:szCs w:val="24"/>
          <w:lang w:val="pl-PL"/>
        </w:rPr>
        <w:t>eds</w:t>
      </w:r>
      <w:proofErr w:type="spellEnd"/>
      <w:r w:rsidRPr="003176F9">
        <w:rPr>
          <w:rFonts w:ascii="Times" w:eastAsia="Times" w:hAnsi="Times" w:cs="Times"/>
          <w:color w:val="auto"/>
          <w:sz w:val="24"/>
          <w:szCs w:val="24"/>
          <w:lang w:val="pl-PL"/>
        </w:rPr>
        <w:t>.</w:t>
      </w:r>
      <w:r w:rsidR="0013019F" w:rsidRPr="003176F9">
        <w:rPr>
          <w:rFonts w:ascii="Times" w:eastAsia="Times" w:hAnsi="Times" w:cs="Times"/>
          <w:color w:val="auto"/>
          <w:sz w:val="24"/>
          <w:szCs w:val="24"/>
          <w:lang w:val="pl-PL"/>
        </w:rPr>
        <w:t>)</w:t>
      </w:r>
      <w:r w:rsidRPr="003176F9">
        <w:rPr>
          <w:rFonts w:ascii="Times" w:eastAsia="Times" w:hAnsi="Times" w:cs="Times"/>
          <w:color w:val="auto"/>
          <w:sz w:val="24"/>
          <w:szCs w:val="24"/>
          <w:lang w:val="pl-PL"/>
        </w:rPr>
        <w:t xml:space="preserve">, 2015. </w:t>
      </w:r>
      <w:r w:rsidR="00582C69" w:rsidRPr="00CB24D6">
        <w:rPr>
          <w:rFonts w:ascii="Times" w:eastAsia="Times" w:hAnsi="Times" w:cs="Times"/>
          <w:color w:val="auto"/>
          <w:sz w:val="24"/>
          <w:szCs w:val="24"/>
        </w:rPr>
        <w:t xml:space="preserve">Warsaw: Centre for Europe, University of Warsaw. </w:t>
      </w:r>
    </w:p>
    <w:p w:rsidR="00387764" w:rsidRPr="00CB24D6" w:rsidRDefault="00387764" w:rsidP="00582C69">
      <w:pPr>
        <w:jc w:val="both"/>
        <w:rPr>
          <w:rFonts w:ascii="Times" w:eastAsia="Times" w:hAnsi="Times" w:cs="Times"/>
          <w:b/>
          <w:color w:val="auto"/>
          <w:sz w:val="24"/>
          <w:szCs w:val="24"/>
        </w:rPr>
      </w:pPr>
    </w:p>
    <w:p w:rsidR="00582C69" w:rsidRPr="00CB24D6" w:rsidRDefault="00582C69" w:rsidP="00582C69">
      <w:pPr>
        <w:jc w:val="both"/>
        <w:rPr>
          <w:rFonts w:ascii="Times" w:eastAsia="Times" w:hAnsi="Times" w:cs="Times"/>
          <w:color w:val="auto"/>
          <w:sz w:val="24"/>
          <w:szCs w:val="24"/>
        </w:rPr>
      </w:pPr>
      <w:r w:rsidRPr="00CB24D6">
        <w:rPr>
          <w:rFonts w:ascii="Times" w:eastAsia="Times" w:hAnsi="Times" w:cs="Times"/>
          <w:color w:val="auto"/>
          <w:sz w:val="24"/>
          <w:szCs w:val="24"/>
        </w:rPr>
        <w:t xml:space="preserve">For four or more authors, list </w:t>
      </w:r>
      <w:proofErr w:type="gramStart"/>
      <w:r w:rsidRPr="00CB24D6">
        <w:rPr>
          <w:rFonts w:ascii="Times" w:eastAsia="Times" w:hAnsi="Times" w:cs="Times"/>
          <w:color w:val="auto"/>
          <w:sz w:val="24"/>
          <w:szCs w:val="24"/>
        </w:rPr>
        <w:t>all of</w:t>
      </w:r>
      <w:proofErr w:type="gramEnd"/>
      <w:r w:rsidRPr="00CB24D6">
        <w:rPr>
          <w:rFonts w:ascii="Times" w:eastAsia="Times" w:hAnsi="Times" w:cs="Times"/>
          <w:color w:val="auto"/>
          <w:sz w:val="24"/>
          <w:szCs w:val="24"/>
        </w:rPr>
        <w:t xml:space="preserve"> the authors in the reference list.</w:t>
      </w:r>
    </w:p>
    <w:p w:rsidR="00582C69" w:rsidRPr="00CB24D6" w:rsidRDefault="00582C69" w:rsidP="00582C69">
      <w:pPr>
        <w:jc w:val="both"/>
        <w:rPr>
          <w:rFonts w:ascii="Times" w:eastAsia="Times" w:hAnsi="Times" w:cs="Times"/>
          <w:color w:val="auto"/>
        </w:rPr>
      </w:pPr>
    </w:p>
    <w:p w:rsidR="00582C69" w:rsidRDefault="00582C69" w:rsidP="00582C69">
      <w:pPr>
        <w:jc w:val="both"/>
        <w:rPr>
          <w:rFonts w:ascii="Times" w:eastAsia="Times" w:hAnsi="Times" w:cs="Times"/>
          <w:b/>
          <w:color w:val="auto"/>
          <w:sz w:val="24"/>
          <w:szCs w:val="24"/>
        </w:rPr>
      </w:pPr>
      <w:r w:rsidRPr="00CB24D6">
        <w:rPr>
          <w:rFonts w:ascii="Times" w:eastAsia="Times" w:hAnsi="Times" w:cs="Times"/>
          <w:b/>
          <w:color w:val="auto"/>
          <w:sz w:val="24"/>
          <w:szCs w:val="24"/>
        </w:rPr>
        <w:t xml:space="preserve">Chapter or other part of a book </w:t>
      </w:r>
    </w:p>
    <w:p w:rsidR="00582C69" w:rsidRPr="00387764" w:rsidRDefault="00582C69" w:rsidP="00582C69">
      <w:pPr>
        <w:jc w:val="both"/>
        <w:rPr>
          <w:rFonts w:ascii="Times" w:eastAsia="Times" w:hAnsi="Times" w:cs="Times"/>
          <w:color w:val="auto"/>
          <w:sz w:val="24"/>
          <w:szCs w:val="24"/>
        </w:rPr>
      </w:pPr>
      <w:proofErr w:type="spellStart"/>
      <w:r w:rsidRPr="00CB24D6">
        <w:rPr>
          <w:rFonts w:ascii="Times" w:eastAsia="Times" w:hAnsi="Times" w:cs="Times"/>
          <w:color w:val="auto"/>
          <w:sz w:val="24"/>
          <w:szCs w:val="24"/>
        </w:rPr>
        <w:t>Visvizi</w:t>
      </w:r>
      <w:proofErr w:type="spellEnd"/>
      <w:r w:rsidRPr="00CB24D6">
        <w:rPr>
          <w:rFonts w:ascii="Times" w:eastAsia="Times" w:hAnsi="Times" w:cs="Times"/>
          <w:color w:val="auto"/>
          <w:sz w:val="24"/>
          <w:szCs w:val="24"/>
        </w:rPr>
        <w:t xml:space="preserve">, Anna. 2013. </w:t>
      </w:r>
      <w:r w:rsidR="00270813" w:rsidRPr="00CB24D6">
        <w:rPr>
          <w:rFonts w:ascii="Times" w:eastAsia="Times" w:hAnsi="Times" w:cs="Times"/>
          <w:color w:val="auto"/>
          <w:sz w:val="24"/>
          <w:szCs w:val="24"/>
        </w:rPr>
        <w:t>“</w:t>
      </w:r>
      <w:r w:rsidRPr="00CB24D6">
        <w:rPr>
          <w:rFonts w:ascii="Times" w:eastAsia="Times" w:hAnsi="Times" w:cs="Times"/>
          <w:color w:val="auto"/>
          <w:sz w:val="24"/>
          <w:szCs w:val="24"/>
        </w:rPr>
        <w:t>Greece: Eurozone’s weak link</w:t>
      </w:r>
      <w:r w:rsidR="00270813" w:rsidRPr="00CB24D6">
        <w:rPr>
          <w:rFonts w:ascii="Times" w:eastAsia="Times" w:hAnsi="Times" w:cs="Times"/>
          <w:color w:val="auto"/>
          <w:sz w:val="24"/>
          <w:szCs w:val="24"/>
        </w:rPr>
        <w:t>”</w:t>
      </w:r>
      <w:r w:rsidR="007A5E8D">
        <w:rPr>
          <w:rFonts w:ascii="Times" w:eastAsia="Times" w:hAnsi="Times" w:cs="Times"/>
          <w:color w:val="auto"/>
          <w:sz w:val="24"/>
          <w:szCs w:val="24"/>
        </w:rPr>
        <w:t xml:space="preserve">, </w:t>
      </w:r>
      <w:r w:rsidR="00A80FF7">
        <w:rPr>
          <w:rFonts w:ascii="Times" w:eastAsia="Times" w:hAnsi="Times" w:cs="Times"/>
          <w:color w:val="auto"/>
          <w:sz w:val="24"/>
          <w:szCs w:val="24"/>
        </w:rPr>
        <w:t>i</w:t>
      </w:r>
      <w:r w:rsidRPr="00CB24D6">
        <w:rPr>
          <w:rFonts w:ascii="Times" w:eastAsia="Times" w:hAnsi="Times" w:cs="Times"/>
          <w:color w:val="auto"/>
          <w:sz w:val="24"/>
          <w:szCs w:val="24"/>
        </w:rPr>
        <w:t>n</w:t>
      </w:r>
      <w:r w:rsidR="007A5E8D">
        <w:rPr>
          <w:rFonts w:ascii="Times" w:eastAsia="Times" w:hAnsi="Times" w:cs="Times"/>
          <w:color w:val="auto"/>
          <w:sz w:val="24"/>
          <w:szCs w:val="24"/>
        </w:rPr>
        <w:t>:</w:t>
      </w:r>
      <w:r w:rsidR="000B060D">
        <w:rPr>
          <w:rFonts w:ascii="Times" w:eastAsia="Times" w:hAnsi="Times" w:cs="Times"/>
          <w:color w:val="auto"/>
          <w:sz w:val="24"/>
          <w:szCs w:val="24"/>
        </w:rPr>
        <w:t xml:space="preserve"> </w:t>
      </w:r>
      <w:r w:rsidRPr="00CB24D6">
        <w:rPr>
          <w:rFonts w:ascii="Times" w:eastAsia="Times" w:hAnsi="Times" w:cs="Times"/>
          <w:i/>
          <w:color w:val="auto"/>
          <w:sz w:val="24"/>
          <w:szCs w:val="24"/>
        </w:rPr>
        <w:t>Eurozone enlargement in times of crisis: challenges for the V4 countries</w:t>
      </w:r>
      <w:r w:rsidRPr="00CB24D6">
        <w:rPr>
          <w:rFonts w:ascii="Times" w:eastAsia="Times" w:hAnsi="Times" w:cs="Times"/>
          <w:color w:val="auto"/>
          <w:sz w:val="24"/>
          <w:szCs w:val="24"/>
        </w:rPr>
        <w:t xml:space="preserve">, </w:t>
      </w:r>
      <w:r w:rsidRPr="007A5E8D">
        <w:rPr>
          <w:rFonts w:ascii="Times" w:eastAsia="Times" w:hAnsi="Times" w:cs="Times"/>
          <w:color w:val="auto"/>
          <w:sz w:val="24"/>
          <w:szCs w:val="24"/>
        </w:rPr>
        <w:t xml:space="preserve">Anna </w:t>
      </w:r>
      <w:proofErr w:type="spellStart"/>
      <w:r w:rsidRPr="007A5E8D">
        <w:rPr>
          <w:rFonts w:ascii="Times" w:eastAsia="Times" w:hAnsi="Times" w:cs="Times"/>
          <w:color w:val="auto"/>
          <w:sz w:val="24"/>
          <w:szCs w:val="24"/>
        </w:rPr>
        <w:t>Gostyńska</w:t>
      </w:r>
      <w:proofErr w:type="spellEnd"/>
      <w:r w:rsidRPr="007A5E8D">
        <w:rPr>
          <w:rFonts w:ascii="Times" w:eastAsia="Times" w:hAnsi="Times" w:cs="Times"/>
          <w:color w:val="auto"/>
          <w:sz w:val="24"/>
          <w:szCs w:val="24"/>
        </w:rPr>
        <w:t xml:space="preserve">, </w:t>
      </w:r>
      <w:proofErr w:type="spellStart"/>
      <w:r w:rsidRPr="007A5E8D">
        <w:rPr>
          <w:rFonts w:ascii="Times" w:eastAsia="Times" w:hAnsi="Times" w:cs="Times"/>
          <w:color w:val="auto"/>
          <w:sz w:val="24"/>
          <w:szCs w:val="24"/>
        </w:rPr>
        <w:t>Paweł</w:t>
      </w:r>
      <w:proofErr w:type="spellEnd"/>
      <w:r w:rsidR="000B060D">
        <w:rPr>
          <w:rFonts w:ascii="Times" w:eastAsia="Times" w:hAnsi="Times" w:cs="Times"/>
          <w:color w:val="auto"/>
          <w:sz w:val="24"/>
          <w:szCs w:val="24"/>
        </w:rPr>
        <w:t xml:space="preserve"> </w:t>
      </w:r>
      <w:proofErr w:type="spellStart"/>
      <w:r w:rsidRPr="007A5E8D">
        <w:rPr>
          <w:rFonts w:ascii="Times" w:eastAsia="Times" w:hAnsi="Times" w:cs="Times"/>
          <w:color w:val="auto"/>
          <w:sz w:val="24"/>
          <w:szCs w:val="24"/>
        </w:rPr>
        <w:t>Tokarski</w:t>
      </w:r>
      <w:proofErr w:type="spellEnd"/>
      <w:r w:rsidRPr="007A5E8D">
        <w:rPr>
          <w:rFonts w:ascii="Times" w:eastAsia="Times" w:hAnsi="Times" w:cs="Times"/>
          <w:color w:val="auto"/>
          <w:sz w:val="24"/>
          <w:szCs w:val="24"/>
        </w:rPr>
        <w:t xml:space="preserve">, Patryk </w:t>
      </w:r>
      <w:proofErr w:type="spellStart"/>
      <w:r w:rsidRPr="007A5E8D">
        <w:rPr>
          <w:rFonts w:ascii="Times" w:eastAsia="Times" w:hAnsi="Times" w:cs="Times"/>
          <w:color w:val="auto"/>
          <w:sz w:val="24"/>
          <w:szCs w:val="24"/>
        </w:rPr>
        <w:t>Toporowski</w:t>
      </w:r>
      <w:proofErr w:type="spellEnd"/>
      <w:r w:rsidRPr="007A5E8D">
        <w:rPr>
          <w:rFonts w:ascii="Times" w:eastAsia="Times" w:hAnsi="Times" w:cs="Times"/>
          <w:color w:val="auto"/>
          <w:sz w:val="24"/>
          <w:szCs w:val="24"/>
        </w:rPr>
        <w:t xml:space="preserve">, Damian </w:t>
      </w:r>
      <w:proofErr w:type="spellStart"/>
      <w:r w:rsidRPr="007A5E8D">
        <w:rPr>
          <w:rFonts w:ascii="Times" w:eastAsia="Times" w:hAnsi="Times" w:cs="Times"/>
          <w:color w:val="auto"/>
          <w:sz w:val="24"/>
          <w:szCs w:val="24"/>
        </w:rPr>
        <w:t>Wnukowski</w:t>
      </w:r>
      <w:proofErr w:type="spellEnd"/>
      <w:r w:rsidR="00AC4A54">
        <w:rPr>
          <w:rFonts w:ascii="Times" w:eastAsia="Times" w:hAnsi="Times" w:cs="Times"/>
          <w:color w:val="auto"/>
          <w:sz w:val="24"/>
          <w:szCs w:val="24"/>
        </w:rPr>
        <w:t xml:space="preserve"> (eds.)</w:t>
      </w:r>
      <w:r w:rsidRPr="007A5E8D">
        <w:rPr>
          <w:rFonts w:ascii="Times" w:eastAsia="Times" w:hAnsi="Times" w:cs="Times"/>
          <w:color w:val="auto"/>
          <w:sz w:val="24"/>
          <w:szCs w:val="24"/>
        </w:rPr>
        <w:t xml:space="preserve">, Warsaw: </w:t>
      </w:r>
      <w:proofErr w:type="spellStart"/>
      <w:r w:rsidRPr="007A5E8D">
        <w:rPr>
          <w:rFonts w:ascii="Times" w:eastAsia="Times" w:hAnsi="Times" w:cs="Times"/>
          <w:color w:val="auto"/>
          <w:sz w:val="24"/>
          <w:szCs w:val="24"/>
        </w:rPr>
        <w:t>Polski</w:t>
      </w:r>
      <w:proofErr w:type="spellEnd"/>
      <w:r w:rsidR="000B060D">
        <w:rPr>
          <w:rFonts w:ascii="Times" w:eastAsia="Times" w:hAnsi="Times" w:cs="Times"/>
          <w:color w:val="auto"/>
          <w:sz w:val="24"/>
          <w:szCs w:val="24"/>
        </w:rPr>
        <w:t xml:space="preserve"> </w:t>
      </w:r>
      <w:proofErr w:type="spellStart"/>
      <w:r w:rsidRPr="007A5E8D">
        <w:rPr>
          <w:rFonts w:ascii="Times" w:eastAsia="Times" w:hAnsi="Times" w:cs="Times"/>
          <w:color w:val="auto"/>
          <w:sz w:val="24"/>
          <w:szCs w:val="24"/>
        </w:rPr>
        <w:t>Instytut</w:t>
      </w:r>
      <w:proofErr w:type="spellEnd"/>
      <w:r w:rsidR="000B060D">
        <w:rPr>
          <w:rFonts w:ascii="Times" w:eastAsia="Times" w:hAnsi="Times" w:cs="Times"/>
          <w:color w:val="auto"/>
          <w:sz w:val="24"/>
          <w:szCs w:val="24"/>
        </w:rPr>
        <w:t xml:space="preserve"> </w:t>
      </w:r>
      <w:proofErr w:type="spellStart"/>
      <w:r w:rsidRPr="007A5E8D">
        <w:rPr>
          <w:rFonts w:ascii="Times" w:eastAsia="Times" w:hAnsi="Times" w:cs="Times"/>
          <w:color w:val="auto"/>
          <w:sz w:val="24"/>
          <w:szCs w:val="24"/>
        </w:rPr>
        <w:t>Spraw</w:t>
      </w:r>
      <w:proofErr w:type="spellEnd"/>
      <w:r w:rsidR="000B060D">
        <w:rPr>
          <w:rFonts w:ascii="Times" w:eastAsia="Times" w:hAnsi="Times" w:cs="Times"/>
          <w:color w:val="auto"/>
          <w:sz w:val="24"/>
          <w:szCs w:val="24"/>
        </w:rPr>
        <w:t xml:space="preserve"> </w:t>
      </w:r>
      <w:proofErr w:type="spellStart"/>
      <w:r w:rsidRPr="007A5E8D">
        <w:rPr>
          <w:rFonts w:ascii="Times" w:eastAsia="Times" w:hAnsi="Times" w:cs="Times"/>
          <w:color w:val="auto"/>
          <w:sz w:val="24"/>
          <w:szCs w:val="24"/>
        </w:rPr>
        <w:t>Międzynarodowych</w:t>
      </w:r>
      <w:proofErr w:type="spellEnd"/>
      <w:r w:rsidR="007A5E8D" w:rsidRPr="007A5E8D">
        <w:rPr>
          <w:rFonts w:ascii="Times" w:eastAsia="Times" w:hAnsi="Times" w:cs="Times"/>
          <w:color w:val="auto"/>
          <w:sz w:val="24"/>
          <w:szCs w:val="24"/>
        </w:rPr>
        <w:t>, 19–26</w:t>
      </w:r>
      <w:r w:rsidR="00190672">
        <w:rPr>
          <w:rFonts w:ascii="Times" w:eastAsia="Times" w:hAnsi="Times" w:cs="Times"/>
          <w:color w:val="auto"/>
          <w:sz w:val="24"/>
          <w:szCs w:val="24"/>
        </w:rPr>
        <w:t>.</w:t>
      </w:r>
    </w:p>
    <w:p w:rsidR="00582C69" w:rsidRPr="0013019F" w:rsidRDefault="00582C69" w:rsidP="00582C69">
      <w:pPr>
        <w:jc w:val="both"/>
        <w:rPr>
          <w:rFonts w:ascii="Times" w:eastAsia="Times" w:hAnsi="Times" w:cs="Times"/>
          <w:color w:val="auto"/>
        </w:rPr>
      </w:pPr>
    </w:p>
    <w:p w:rsidR="00582C69" w:rsidRPr="00CB24D6" w:rsidRDefault="00582C69" w:rsidP="00582C69">
      <w:pPr>
        <w:jc w:val="both"/>
        <w:rPr>
          <w:rFonts w:ascii="Times" w:eastAsia="Times" w:hAnsi="Times" w:cs="Times"/>
          <w:color w:val="auto"/>
        </w:rPr>
      </w:pPr>
      <w:r w:rsidRPr="00CB24D6">
        <w:rPr>
          <w:rFonts w:ascii="Times" w:eastAsia="Times" w:hAnsi="Times" w:cs="Times"/>
          <w:b/>
          <w:color w:val="auto"/>
          <w:sz w:val="24"/>
          <w:szCs w:val="24"/>
        </w:rPr>
        <w:t xml:space="preserve">E-Books </w:t>
      </w:r>
    </w:p>
    <w:p w:rsidR="00582C69" w:rsidRPr="00CB24D6" w:rsidRDefault="00582C69" w:rsidP="00582C69">
      <w:pPr>
        <w:jc w:val="both"/>
        <w:rPr>
          <w:rFonts w:ascii="Times" w:eastAsia="Times" w:hAnsi="Times" w:cs="Times"/>
          <w:color w:val="auto"/>
          <w:sz w:val="24"/>
          <w:szCs w:val="24"/>
        </w:rPr>
      </w:pPr>
      <w:r w:rsidRPr="00CB24D6">
        <w:rPr>
          <w:rFonts w:ascii="Times" w:eastAsia="Times" w:hAnsi="Times" w:cs="Times"/>
          <w:color w:val="auto"/>
          <w:sz w:val="24"/>
          <w:szCs w:val="24"/>
        </w:rPr>
        <w:t>Eurostat, 2015.</w:t>
      </w:r>
      <w:r w:rsidRPr="00CB24D6">
        <w:rPr>
          <w:rFonts w:ascii="Times" w:eastAsia="Times" w:hAnsi="Times" w:cs="Times"/>
          <w:i/>
          <w:color w:val="auto"/>
          <w:sz w:val="24"/>
          <w:szCs w:val="24"/>
        </w:rPr>
        <w:t xml:space="preserve"> Agriculture, forestry and sherry statistics. 2014 edition</w:t>
      </w:r>
      <w:r w:rsidRPr="00CB24D6">
        <w:rPr>
          <w:rFonts w:ascii="Times" w:eastAsia="Times" w:hAnsi="Times" w:cs="Times"/>
          <w:color w:val="auto"/>
          <w:sz w:val="24"/>
          <w:szCs w:val="24"/>
        </w:rPr>
        <w:t>. European Union: Eurostat. http://ec.europa.eu/eurostat/documents/3217494/6639628/KS-FK-14-001-EN-N.pdf</w:t>
      </w:r>
      <w:r w:rsidR="00AC4A54">
        <w:rPr>
          <w:rFonts w:ascii="Times" w:eastAsia="Times" w:hAnsi="Times" w:cs="Times"/>
          <w:color w:val="auto"/>
          <w:sz w:val="24"/>
          <w:szCs w:val="24"/>
        </w:rPr>
        <w:t>, 12</w:t>
      </w:r>
      <w:r w:rsidR="00AC4A54" w:rsidRPr="000F6F3B">
        <w:rPr>
          <w:rFonts w:ascii="Times" w:eastAsia="Times" w:hAnsi="Times" w:cs="Times"/>
          <w:color w:val="auto"/>
          <w:sz w:val="24"/>
          <w:szCs w:val="24"/>
          <w:lang w:val="en-US"/>
        </w:rPr>
        <w:t>–22</w:t>
      </w:r>
      <w:r w:rsidR="00AC4A54">
        <w:rPr>
          <w:rFonts w:ascii="Times" w:eastAsia="Times" w:hAnsi="Times" w:cs="Times"/>
          <w:color w:val="auto"/>
          <w:sz w:val="24"/>
          <w:szCs w:val="24"/>
        </w:rPr>
        <w:t>,</w:t>
      </w:r>
      <w:r w:rsidR="000B060D">
        <w:rPr>
          <w:rFonts w:ascii="Times" w:eastAsia="Times" w:hAnsi="Times" w:cs="Times"/>
          <w:color w:val="auto"/>
          <w:sz w:val="24"/>
          <w:szCs w:val="24"/>
        </w:rPr>
        <w:t xml:space="preserve"> </w:t>
      </w:r>
      <w:r w:rsidR="00931348">
        <w:rPr>
          <w:rFonts w:ascii="Times New Roman" w:hAnsi="Times New Roman" w:cs="Times New Roman"/>
          <w:sz w:val="24"/>
          <w:szCs w:val="24"/>
        </w:rPr>
        <w:t>[</w:t>
      </w:r>
      <w:r w:rsidR="00AC4A54">
        <w:rPr>
          <w:rFonts w:ascii="Times New Roman" w:hAnsi="Times New Roman" w:cs="Times New Roman"/>
          <w:sz w:val="24"/>
          <w:szCs w:val="24"/>
        </w:rPr>
        <w:t>accessed on: 5.02.2016</w:t>
      </w:r>
      <w:r w:rsidR="00931348">
        <w:rPr>
          <w:rFonts w:ascii="Times New Roman" w:hAnsi="Times New Roman" w:cs="Times New Roman"/>
          <w:sz w:val="24"/>
          <w:szCs w:val="24"/>
        </w:rPr>
        <w:t>].</w:t>
      </w:r>
    </w:p>
    <w:p w:rsidR="00582C69" w:rsidRPr="00CB24D6" w:rsidRDefault="00582C69" w:rsidP="00582C69">
      <w:pPr>
        <w:jc w:val="both"/>
        <w:rPr>
          <w:rFonts w:ascii="Times" w:eastAsia="Times" w:hAnsi="Times" w:cs="Times"/>
          <w:color w:val="auto"/>
        </w:rPr>
      </w:pPr>
    </w:p>
    <w:p w:rsidR="00582C69" w:rsidRPr="00CB24D6" w:rsidRDefault="00582C69" w:rsidP="00582C69">
      <w:pPr>
        <w:jc w:val="both"/>
        <w:rPr>
          <w:rFonts w:ascii="Times" w:eastAsia="Times" w:hAnsi="Times" w:cs="Times"/>
          <w:color w:val="auto"/>
        </w:rPr>
      </w:pPr>
      <w:r w:rsidRPr="00CB24D6">
        <w:rPr>
          <w:rFonts w:ascii="Times" w:eastAsia="Times" w:hAnsi="Times" w:cs="Times"/>
          <w:b/>
          <w:color w:val="auto"/>
          <w:sz w:val="24"/>
          <w:szCs w:val="24"/>
        </w:rPr>
        <w:t xml:space="preserve">Article in a print or online journal </w:t>
      </w:r>
    </w:p>
    <w:p w:rsidR="00582C69" w:rsidRPr="00CB24D6" w:rsidRDefault="00582C69" w:rsidP="00582C69">
      <w:pPr>
        <w:jc w:val="both"/>
        <w:rPr>
          <w:rFonts w:ascii="Times" w:eastAsia="Times" w:hAnsi="Times" w:cs="Times"/>
          <w:color w:val="auto"/>
          <w:sz w:val="24"/>
          <w:szCs w:val="24"/>
        </w:rPr>
      </w:pPr>
      <w:r w:rsidRPr="00CB24D6">
        <w:rPr>
          <w:rFonts w:ascii="Times" w:eastAsia="Times" w:hAnsi="Times" w:cs="Times"/>
          <w:color w:val="auto"/>
          <w:sz w:val="24"/>
          <w:szCs w:val="24"/>
        </w:rPr>
        <w:t>In the reference list entry, list the page range for the whole article. In the online journal include a DOI (Digital Object Identifier) if the journal lists one. A DOI is a permanent ID that, when appended to http://dx.doi.org/ in the address bar of an Internet browser, will lead to the source. If no DOI is available, list a URL and include an access date.</w:t>
      </w:r>
    </w:p>
    <w:p w:rsidR="00582C69" w:rsidRPr="00CB24D6" w:rsidRDefault="00582C69" w:rsidP="00582C69">
      <w:pPr>
        <w:jc w:val="both"/>
        <w:rPr>
          <w:rFonts w:ascii="Times" w:eastAsia="Times" w:hAnsi="Times" w:cs="Times"/>
          <w:color w:val="auto"/>
          <w:sz w:val="24"/>
          <w:szCs w:val="24"/>
        </w:rPr>
      </w:pPr>
      <w:r w:rsidRPr="00CB24D6">
        <w:rPr>
          <w:rFonts w:ascii="Times" w:eastAsia="Times" w:hAnsi="Times" w:cs="Times"/>
          <w:color w:val="auto"/>
          <w:sz w:val="24"/>
          <w:szCs w:val="24"/>
        </w:rPr>
        <w:t xml:space="preserve">Petrov, Roman. 2009. </w:t>
      </w:r>
      <w:r w:rsidR="00270813" w:rsidRPr="00CB24D6">
        <w:rPr>
          <w:rFonts w:ascii="Times" w:eastAsia="Times" w:hAnsi="Times" w:cs="Times"/>
          <w:color w:val="auto"/>
          <w:sz w:val="24"/>
          <w:szCs w:val="24"/>
        </w:rPr>
        <w:t>“</w:t>
      </w:r>
      <w:r w:rsidRPr="00CB24D6">
        <w:rPr>
          <w:rFonts w:ascii="Times" w:eastAsia="Times" w:hAnsi="Times" w:cs="Times"/>
          <w:color w:val="auto"/>
          <w:sz w:val="24"/>
          <w:szCs w:val="24"/>
        </w:rPr>
        <w:t xml:space="preserve">Between ‘Common Values’ and Competing Universals </w:t>
      </w:r>
      <w:r w:rsidR="007705C6" w:rsidRPr="00CB24D6">
        <w:rPr>
          <w:rFonts w:ascii="Times" w:eastAsia="Times" w:hAnsi="Times" w:cs="Times"/>
          <w:color w:val="auto"/>
          <w:sz w:val="24"/>
          <w:szCs w:val="24"/>
        </w:rPr>
        <w:t>–</w:t>
      </w:r>
      <w:r w:rsidRPr="00CB24D6">
        <w:rPr>
          <w:rFonts w:ascii="Times" w:eastAsia="Times" w:hAnsi="Times" w:cs="Times"/>
          <w:color w:val="auto"/>
          <w:sz w:val="24"/>
          <w:szCs w:val="24"/>
        </w:rPr>
        <w:t xml:space="preserve"> The Promotion of the EU's Common Values Through the European Neighbourhood Policy</w:t>
      </w:r>
      <w:r w:rsidR="00270813" w:rsidRPr="00CB24D6">
        <w:rPr>
          <w:rFonts w:ascii="Times" w:eastAsia="Times" w:hAnsi="Times" w:cs="Times"/>
          <w:color w:val="auto"/>
          <w:sz w:val="24"/>
          <w:szCs w:val="24"/>
        </w:rPr>
        <w:t>”</w:t>
      </w:r>
      <w:r w:rsidRPr="00CB24D6">
        <w:rPr>
          <w:rFonts w:ascii="Times" w:eastAsia="Times" w:hAnsi="Times" w:cs="Times"/>
          <w:color w:val="auto"/>
          <w:sz w:val="24"/>
          <w:szCs w:val="24"/>
        </w:rPr>
        <w:t xml:space="preserve">. </w:t>
      </w:r>
      <w:r w:rsidRPr="00CB24D6">
        <w:rPr>
          <w:rFonts w:ascii="Times" w:eastAsia="Times" w:hAnsi="Times" w:cs="Times"/>
          <w:i/>
          <w:color w:val="auto"/>
          <w:sz w:val="24"/>
          <w:szCs w:val="24"/>
        </w:rPr>
        <w:t xml:space="preserve">European </w:t>
      </w:r>
      <w:r w:rsidRPr="00CB24D6">
        <w:rPr>
          <w:rFonts w:ascii="Times New Roman" w:eastAsia="Times New Roman" w:hAnsi="Times New Roman" w:cs="Times New Roman"/>
          <w:i/>
          <w:color w:val="auto"/>
          <w:sz w:val="24"/>
          <w:szCs w:val="24"/>
        </w:rPr>
        <w:t>‬</w:t>
      </w:r>
      <w:r w:rsidRPr="00CB24D6">
        <w:rPr>
          <w:rFonts w:ascii="Times" w:eastAsia="Times" w:hAnsi="Times" w:cs="Times"/>
          <w:i/>
          <w:color w:val="auto"/>
          <w:sz w:val="24"/>
          <w:szCs w:val="24"/>
        </w:rPr>
        <w:t xml:space="preserve">Law </w:t>
      </w:r>
      <w:r w:rsidRPr="00CB24D6">
        <w:rPr>
          <w:rFonts w:ascii="Times New Roman" w:eastAsia="Times New Roman" w:hAnsi="Times New Roman" w:cs="Times New Roman"/>
          <w:i/>
          <w:color w:val="auto"/>
          <w:sz w:val="24"/>
          <w:szCs w:val="24"/>
        </w:rPr>
        <w:t>‬</w:t>
      </w:r>
      <w:proofErr w:type="spellStart"/>
      <w:proofErr w:type="gramStart"/>
      <w:r w:rsidRPr="00CB24D6">
        <w:rPr>
          <w:rFonts w:ascii="Times" w:eastAsia="Times" w:hAnsi="Times" w:cs="Times"/>
          <w:i/>
          <w:color w:val="auto"/>
          <w:sz w:val="24"/>
          <w:szCs w:val="24"/>
        </w:rPr>
        <w:t>Journal</w:t>
      </w:r>
      <w:r w:rsidRPr="00EB7C40">
        <w:rPr>
          <w:rFonts w:ascii="Times" w:eastAsia="Times" w:hAnsi="Times" w:cs="Times"/>
          <w:color w:val="auto"/>
          <w:sz w:val="24"/>
          <w:szCs w:val="24"/>
        </w:rPr>
        <w:t>,</w:t>
      </w:r>
      <w:r w:rsidRPr="00CB24D6">
        <w:rPr>
          <w:rFonts w:ascii="Times New Roman" w:eastAsia="Times New Roman" w:hAnsi="Times New Roman" w:cs="Times New Roman"/>
          <w:i/>
          <w:color w:val="auto"/>
          <w:sz w:val="24"/>
          <w:szCs w:val="24"/>
        </w:rPr>
        <w:t>‬</w:t>
      </w:r>
      <w:proofErr w:type="gramEnd"/>
      <w:r w:rsidRPr="00CB24D6">
        <w:rPr>
          <w:rFonts w:ascii="Times" w:eastAsia="Times" w:hAnsi="Times" w:cs="Times"/>
          <w:color w:val="auto"/>
          <w:sz w:val="24"/>
          <w:szCs w:val="24"/>
        </w:rPr>
        <w:t>Vol</w:t>
      </w:r>
      <w:proofErr w:type="spellEnd"/>
      <w:r w:rsidRPr="00CB24D6">
        <w:rPr>
          <w:rFonts w:ascii="Times" w:eastAsia="Times" w:hAnsi="Times" w:cs="Times"/>
          <w:color w:val="auto"/>
          <w:sz w:val="24"/>
          <w:szCs w:val="24"/>
        </w:rPr>
        <w:t xml:space="preserve">. </w:t>
      </w:r>
      <w:r w:rsidRPr="00CB24D6">
        <w:rPr>
          <w:rFonts w:ascii="Times New Roman" w:eastAsia="Times New Roman" w:hAnsi="Times New Roman" w:cs="Times New Roman"/>
          <w:color w:val="auto"/>
          <w:sz w:val="24"/>
          <w:szCs w:val="24"/>
        </w:rPr>
        <w:t>‬</w:t>
      </w:r>
      <w:r w:rsidRPr="00CB24D6">
        <w:rPr>
          <w:rFonts w:ascii="Times" w:eastAsia="Times" w:hAnsi="Times" w:cs="Times"/>
          <w:color w:val="auto"/>
          <w:sz w:val="24"/>
          <w:szCs w:val="24"/>
        </w:rPr>
        <w:t xml:space="preserve">15, </w:t>
      </w:r>
      <w:r w:rsidRPr="00CB24D6">
        <w:rPr>
          <w:rFonts w:ascii="Times New Roman" w:eastAsia="Times New Roman" w:hAnsi="Times New Roman" w:cs="Times New Roman"/>
          <w:color w:val="auto"/>
          <w:sz w:val="24"/>
          <w:szCs w:val="24"/>
        </w:rPr>
        <w:t>‬</w:t>
      </w:r>
      <w:r w:rsidRPr="00CB24D6">
        <w:rPr>
          <w:rFonts w:ascii="Times" w:eastAsia="Times" w:hAnsi="Times" w:cs="Times"/>
          <w:color w:val="auto"/>
          <w:sz w:val="24"/>
          <w:szCs w:val="24"/>
        </w:rPr>
        <w:t xml:space="preserve">No. </w:t>
      </w:r>
      <w:r w:rsidRPr="00CB24D6">
        <w:rPr>
          <w:rFonts w:ascii="Times New Roman" w:eastAsia="Times New Roman" w:hAnsi="Times New Roman" w:cs="Times New Roman"/>
          <w:color w:val="auto"/>
          <w:sz w:val="24"/>
          <w:szCs w:val="24"/>
        </w:rPr>
        <w:t>‬</w:t>
      </w:r>
      <w:r w:rsidRPr="00CB24D6">
        <w:rPr>
          <w:rFonts w:ascii="Times" w:eastAsia="Times" w:hAnsi="Times" w:cs="Times"/>
          <w:color w:val="auto"/>
          <w:sz w:val="24"/>
          <w:szCs w:val="24"/>
        </w:rPr>
        <w:t>5: 654–671</w:t>
      </w:r>
      <w:r w:rsidR="00270813">
        <w:rPr>
          <w:rFonts w:ascii="Times" w:eastAsia="Times" w:hAnsi="Times" w:cs="Times"/>
          <w:color w:val="auto"/>
          <w:sz w:val="24"/>
          <w:szCs w:val="24"/>
        </w:rPr>
        <w:t>.</w:t>
      </w:r>
    </w:p>
    <w:p w:rsidR="00582C69" w:rsidRPr="00CB24D6" w:rsidRDefault="00582C69" w:rsidP="00582C69">
      <w:pPr>
        <w:jc w:val="both"/>
        <w:rPr>
          <w:rFonts w:ascii="Times" w:eastAsia="Times" w:hAnsi="Times" w:cs="Times"/>
          <w:color w:val="auto"/>
        </w:rPr>
      </w:pPr>
    </w:p>
    <w:p w:rsidR="00582C69" w:rsidRPr="00CB24D6" w:rsidRDefault="00582C69" w:rsidP="00582C69">
      <w:pPr>
        <w:jc w:val="both"/>
        <w:rPr>
          <w:rFonts w:ascii="Times" w:eastAsia="Times" w:hAnsi="Times" w:cs="Times"/>
          <w:color w:val="auto"/>
        </w:rPr>
      </w:pPr>
      <w:r w:rsidRPr="00CB24D6">
        <w:rPr>
          <w:rFonts w:ascii="Times" w:eastAsia="Times" w:hAnsi="Times" w:cs="Times"/>
          <w:b/>
          <w:color w:val="auto"/>
          <w:sz w:val="24"/>
          <w:szCs w:val="24"/>
        </w:rPr>
        <w:t xml:space="preserve">Article in a newspaper or popular magazine </w:t>
      </w:r>
    </w:p>
    <w:p w:rsidR="00582C69" w:rsidRPr="00EB7C40" w:rsidRDefault="00582C69" w:rsidP="00582C69">
      <w:pPr>
        <w:jc w:val="both"/>
        <w:rPr>
          <w:rFonts w:ascii="Times" w:eastAsia="Times" w:hAnsi="Times" w:cs="Times"/>
          <w:color w:val="auto"/>
          <w:sz w:val="24"/>
          <w:szCs w:val="24"/>
          <w:lang w:val="pl-PL"/>
        </w:rPr>
      </w:pPr>
      <w:r w:rsidRPr="00CB24D6">
        <w:rPr>
          <w:rFonts w:ascii="Times" w:eastAsia="Times" w:hAnsi="Times" w:cs="Times"/>
          <w:color w:val="auto"/>
          <w:sz w:val="24"/>
          <w:szCs w:val="24"/>
          <w:lang w:val="pl-PL"/>
        </w:rPr>
        <w:t xml:space="preserve">Budziński Michał, </w:t>
      </w:r>
      <w:proofErr w:type="spellStart"/>
      <w:r w:rsidRPr="00CB24D6">
        <w:rPr>
          <w:rFonts w:ascii="Times" w:eastAsia="Times" w:hAnsi="Times" w:cs="Times"/>
          <w:color w:val="auto"/>
          <w:sz w:val="24"/>
          <w:szCs w:val="24"/>
          <w:lang w:val="pl-PL"/>
        </w:rPr>
        <w:t>Misiuna</w:t>
      </w:r>
      <w:proofErr w:type="spellEnd"/>
      <w:r w:rsidRPr="00CB24D6">
        <w:rPr>
          <w:rFonts w:ascii="Times" w:eastAsia="Times" w:hAnsi="Times" w:cs="Times"/>
          <w:color w:val="auto"/>
          <w:sz w:val="24"/>
          <w:szCs w:val="24"/>
          <w:lang w:val="pl-PL"/>
        </w:rPr>
        <w:t xml:space="preserve"> Jan. 2017. „I </w:t>
      </w:r>
      <w:r w:rsidR="009C3501" w:rsidRPr="00CB24D6">
        <w:rPr>
          <w:rFonts w:ascii="Times" w:eastAsia="Times" w:hAnsi="Times" w:cs="Times"/>
          <w:color w:val="auto"/>
          <w:sz w:val="24"/>
          <w:szCs w:val="24"/>
          <w:lang w:val="pl-PL"/>
        </w:rPr>
        <w:t>Ogólnopolska</w:t>
      </w:r>
      <w:r w:rsidRPr="00CB24D6">
        <w:rPr>
          <w:rFonts w:ascii="Times" w:eastAsia="Times" w:hAnsi="Times" w:cs="Times"/>
          <w:color w:val="auto"/>
          <w:sz w:val="24"/>
          <w:szCs w:val="24"/>
          <w:lang w:val="pl-PL"/>
        </w:rPr>
        <w:t xml:space="preserve"> Konferencja Naukowa EUMIGRO – sprawozdanie”, </w:t>
      </w:r>
      <w:r w:rsidRPr="00CB24D6">
        <w:rPr>
          <w:rFonts w:ascii="Times" w:eastAsia="Times" w:hAnsi="Times" w:cs="Times"/>
          <w:i/>
          <w:color w:val="auto"/>
          <w:sz w:val="24"/>
          <w:szCs w:val="24"/>
          <w:lang w:val="pl-PL"/>
        </w:rPr>
        <w:t>Gazeta SGH</w:t>
      </w:r>
      <w:r w:rsidRPr="00CB24D6">
        <w:rPr>
          <w:rFonts w:ascii="Times" w:eastAsia="Times" w:hAnsi="Times" w:cs="Times"/>
          <w:color w:val="auto"/>
          <w:sz w:val="24"/>
          <w:szCs w:val="24"/>
          <w:lang w:val="pl-PL"/>
        </w:rPr>
        <w:t>, January</w:t>
      </w:r>
      <w:r w:rsidR="007A5E8D">
        <w:rPr>
          <w:rFonts w:ascii="Times" w:eastAsia="Times" w:hAnsi="Times" w:cs="Times"/>
          <w:color w:val="auto"/>
          <w:sz w:val="24"/>
          <w:szCs w:val="24"/>
          <w:lang w:val="pl-PL"/>
        </w:rPr>
        <w:t xml:space="preserve">. </w:t>
      </w:r>
    </w:p>
    <w:p w:rsidR="00582C69" w:rsidRPr="00EB7C40" w:rsidRDefault="00582C69" w:rsidP="00582C69">
      <w:pPr>
        <w:jc w:val="both"/>
        <w:rPr>
          <w:rFonts w:ascii="Times" w:eastAsia="Times" w:hAnsi="Times" w:cs="Times"/>
          <w:b/>
          <w:color w:val="auto"/>
          <w:sz w:val="24"/>
          <w:szCs w:val="24"/>
          <w:lang w:val="pl-PL"/>
        </w:rPr>
      </w:pPr>
    </w:p>
    <w:p w:rsidR="00582C69" w:rsidRPr="00CB24D6" w:rsidRDefault="00582C69" w:rsidP="00582C69">
      <w:pPr>
        <w:jc w:val="both"/>
        <w:rPr>
          <w:rFonts w:ascii="Times" w:eastAsia="Times" w:hAnsi="Times" w:cs="Times"/>
          <w:b/>
          <w:color w:val="auto"/>
          <w:sz w:val="24"/>
          <w:szCs w:val="24"/>
        </w:rPr>
      </w:pPr>
      <w:r w:rsidRPr="00CB24D6">
        <w:rPr>
          <w:rFonts w:ascii="Times" w:eastAsia="Times" w:hAnsi="Times" w:cs="Times"/>
          <w:b/>
          <w:color w:val="auto"/>
          <w:sz w:val="24"/>
          <w:szCs w:val="24"/>
        </w:rPr>
        <w:t xml:space="preserve">Paper presented at a meeting or conference </w:t>
      </w:r>
    </w:p>
    <w:p w:rsidR="00582C69" w:rsidRPr="00CB24D6" w:rsidRDefault="00582C69" w:rsidP="00582C69">
      <w:pPr>
        <w:jc w:val="both"/>
        <w:rPr>
          <w:rFonts w:ascii="Times" w:eastAsia="Times" w:hAnsi="Times" w:cs="Times"/>
          <w:color w:val="auto"/>
          <w:sz w:val="24"/>
          <w:szCs w:val="24"/>
        </w:rPr>
      </w:pPr>
      <w:bookmarkStart w:id="1" w:name="_gjdgxs" w:colFirst="0" w:colLast="0"/>
      <w:bookmarkEnd w:id="1"/>
      <w:proofErr w:type="spellStart"/>
      <w:r w:rsidRPr="00CB24D6">
        <w:rPr>
          <w:rFonts w:ascii="Times" w:eastAsia="Times" w:hAnsi="Times" w:cs="Times"/>
          <w:color w:val="auto"/>
          <w:sz w:val="24"/>
          <w:szCs w:val="24"/>
        </w:rPr>
        <w:lastRenderedPageBreak/>
        <w:t>Latoszek</w:t>
      </w:r>
      <w:proofErr w:type="spellEnd"/>
      <w:r w:rsidR="000B060D">
        <w:rPr>
          <w:rFonts w:ascii="Times" w:eastAsia="Times" w:hAnsi="Times" w:cs="Times"/>
          <w:color w:val="auto"/>
          <w:sz w:val="24"/>
          <w:szCs w:val="24"/>
        </w:rPr>
        <w:t xml:space="preserve"> </w:t>
      </w:r>
      <w:proofErr w:type="spellStart"/>
      <w:r w:rsidRPr="00CB24D6">
        <w:rPr>
          <w:rFonts w:ascii="Times" w:eastAsia="Times" w:hAnsi="Times" w:cs="Times"/>
          <w:color w:val="auto"/>
          <w:sz w:val="24"/>
          <w:szCs w:val="24"/>
        </w:rPr>
        <w:t>Ewa</w:t>
      </w:r>
      <w:proofErr w:type="spellEnd"/>
      <w:r w:rsidRPr="00CB24D6">
        <w:rPr>
          <w:rFonts w:ascii="Times" w:eastAsia="Times" w:hAnsi="Times" w:cs="Times"/>
          <w:color w:val="auto"/>
          <w:sz w:val="24"/>
          <w:szCs w:val="24"/>
        </w:rPr>
        <w:t xml:space="preserve">, </w:t>
      </w:r>
      <w:proofErr w:type="spellStart"/>
      <w:r w:rsidRPr="00CB24D6">
        <w:rPr>
          <w:rFonts w:ascii="Times" w:eastAsia="Times" w:hAnsi="Times" w:cs="Times"/>
          <w:color w:val="auto"/>
          <w:sz w:val="24"/>
          <w:szCs w:val="24"/>
        </w:rPr>
        <w:t>Kłos</w:t>
      </w:r>
      <w:proofErr w:type="spellEnd"/>
      <w:r w:rsidR="000B060D">
        <w:rPr>
          <w:rFonts w:ascii="Times" w:eastAsia="Times" w:hAnsi="Times" w:cs="Times"/>
          <w:color w:val="auto"/>
          <w:sz w:val="24"/>
          <w:szCs w:val="24"/>
        </w:rPr>
        <w:t xml:space="preserve"> </w:t>
      </w:r>
      <w:r w:rsidRPr="00CB24D6">
        <w:rPr>
          <w:rFonts w:ascii="Times" w:eastAsia="Times" w:hAnsi="Times" w:cs="Times"/>
          <w:color w:val="auto"/>
          <w:sz w:val="24"/>
          <w:szCs w:val="24"/>
        </w:rPr>
        <w:t xml:space="preserve">Agnieszka. 2015. </w:t>
      </w:r>
      <w:r w:rsidRPr="00CB24D6">
        <w:rPr>
          <w:rFonts w:ascii="Times" w:eastAsia="Times" w:hAnsi="Times" w:cs="Times"/>
          <w:i/>
          <w:color w:val="auto"/>
          <w:sz w:val="24"/>
          <w:szCs w:val="24"/>
        </w:rPr>
        <w:t>EU competition policy in the context of globalization of the world economy</w:t>
      </w:r>
      <w:r w:rsidRPr="00CB24D6">
        <w:rPr>
          <w:rFonts w:ascii="Times" w:eastAsia="Times" w:hAnsi="Times" w:cs="Times"/>
          <w:color w:val="auto"/>
          <w:sz w:val="24"/>
          <w:szCs w:val="24"/>
        </w:rPr>
        <w:t>. Paper presented at the conference “Facing the Challenges in European Union. Re-thinking of EU Education and Research for Smart and Inclusive Growth (</w:t>
      </w:r>
      <w:proofErr w:type="spellStart"/>
      <w:r w:rsidRPr="00CB24D6">
        <w:rPr>
          <w:rFonts w:ascii="Times" w:eastAsia="Times" w:hAnsi="Times" w:cs="Times"/>
          <w:color w:val="auto"/>
          <w:sz w:val="24"/>
          <w:szCs w:val="24"/>
        </w:rPr>
        <w:t>EuInteg</w:t>
      </w:r>
      <w:proofErr w:type="spellEnd"/>
      <w:r w:rsidRPr="00CB24D6">
        <w:rPr>
          <w:rFonts w:ascii="Times" w:eastAsia="Times" w:hAnsi="Times" w:cs="Times"/>
          <w:color w:val="auto"/>
          <w:sz w:val="24"/>
          <w:szCs w:val="24"/>
        </w:rPr>
        <w:t>)”, Warsaw, 14 May.</w:t>
      </w:r>
    </w:p>
    <w:p w:rsidR="00582C69" w:rsidRPr="00CB24D6" w:rsidRDefault="00582C69" w:rsidP="00582C69">
      <w:pPr>
        <w:jc w:val="both"/>
        <w:rPr>
          <w:rFonts w:ascii="Times" w:eastAsia="Times" w:hAnsi="Times" w:cs="Times"/>
          <w:color w:val="auto"/>
          <w:sz w:val="24"/>
          <w:szCs w:val="24"/>
          <w:highlight w:val="yellow"/>
        </w:rPr>
      </w:pPr>
    </w:p>
    <w:p w:rsidR="00582C69" w:rsidRPr="00CB24D6" w:rsidRDefault="00582C69" w:rsidP="00582C69">
      <w:pPr>
        <w:jc w:val="both"/>
        <w:rPr>
          <w:rFonts w:ascii="Times" w:eastAsia="Times" w:hAnsi="Times" w:cs="Times"/>
          <w:b/>
          <w:color w:val="auto"/>
          <w:sz w:val="24"/>
          <w:szCs w:val="24"/>
        </w:rPr>
      </w:pPr>
      <w:r w:rsidRPr="00CB24D6">
        <w:rPr>
          <w:rFonts w:ascii="Times" w:eastAsia="Times" w:hAnsi="Times" w:cs="Times"/>
          <w:b/>
          <w:color w:val="auto"/>
          <w:sz w:val="24"/>
          <w:szCs w:val="24"/>
        </w:rPr>
        <w:t xml:space="preserve">Website </w:t>
      </w:r>
    </w:p>
    <w:p w:rsidR="00DF4037" w:rsidRPr="00144AAB" w:rsidRDefault="00582C69" w:rsidP="00582C69">
      <w:pPr>
        <w:jc w:val="both"/>
        <w:rPr>
          <w:rFonts w:ascii="Times New Roman" w:eastAsia="Times" w:hAnsi="Times New Roman" w:cs="Times New Roman"/>
          <w:color w:val="auto"/>
          <w:sz w:val="24"/>
          <w:szCs w:val="24"/>
        </w:rPr>
      </w:pPr>
      <w:r w:rsidRPr="00CB24D6">
        <w:rPr>
          <w:rFonts w:ascii="Times" w:eastAsia="Times" w:hAnsi="Times" w:cs="Times"/>
          <w:color w:val="auto"/>
          <w:sz w:val="24"/>
          <w:szCs w:val="24"/>
        </w:rPr>
        <w:t xml:space="preserve">A citation to website content can often be limited to a mention in the text. If a more formal citation is desired, it may be styled as in the examples below. Because such content is subject to change, include an access date or, if available, </w:t>
      </w:r>
      <w:r w:rsidRPr="00144AAB">
        <w:rPr>
          <w:rFonts w:ascii="Times New Roman" w:eastAsia="Times" w:hAnsi="Times New Roman" w:cs="Times New Roman"/>
          <w:color w:val="auto"/>
          <w:sz w:val="24"/>
          <w:szCs w:val="24"/>
        </w:rPr>
        <w:t xml:space="preserve">a date that the site was last modified. In the absence of a date of publication, use the access date or last-modified date as the basis of the citation. </w:t>
      </w:r>
    </w:p>
    <w:p w:rsidR="00582C69" w:rsidRPr="00B12D0C" w:rsidRDefault="00582C69" w:rsidP="00582C69">
      <w:pPr>
        <w:jc w:val="both"/>
        <w:rPr>
          <w:rFonts w:ascii="Times New Roman" w:eastAsia="Times" w:hAnsi="Times New Roman" w:cs="Times New Roman"/>
          <w:color w:val="auto"/>
          <w:sz w:val="24"/>
          <w:szCs w:val="24"/>
        </w:rPr>
      </w:pPr>
      <w:proofErr w:type="spellStart"/>
      <w:r w:rsidRPr="00144AAB">
        <w:rPr>
          <w:rFonts w:ascii="Times New Roman" w:eastAsia="Times" w:hAnsi="Times New Roman" w:cs="Times New Roman"/>
          <w:color w:val="auto"/>
          <w:sz w:val="24"/>
          <w:szCs w:val="24"/>
        </w:rPr>
        <w:t>EUMigro</w:t>
      </w:r>
      <w:proofErr w:type="spellEnd"/>
      <w:r w:rsidRPr="00144AAB">
        <w:rPr>
          <w:rFonts w:ascii="Times New Roman" w:eastAsia="Times" w:hAnsi="Times New Roman" w:cs="Times New Roman"/>
          <w:color w:val="auto"/>
          <w:sz w:val="24"/>
          <w:szCs w:val="24"/>
        </w:rPr>
        <w:t xml:space="preserve">. 2016. </w:t>
      </w:r>
      <w:r w:rsidR="00270813" w:rsidRPr="00B12D0C">
        <w:rPr>
          <w:rFonts w:ascii="Times New Roman" w:eastAsia="Times" w:hAnsi="Times New Roman" w:cs="Times New Roman"/>
          <w:color w:val="auto"/>
          <w:sz w:val="24"/>
          <w:szCs w:val="24"/>
        </w:rPr>
        <w:t>“</w:t>
      </w:r>
      <w:r w:rsidRPr="00144AAB">
        <w:rPr>
          <w:rFonts w:ascii="Times New Roman" w:eastAsia="Times" w:hAnsi="Times New Roman" w:cs="Times New Roman"/>
          <w:color w:val="auto"/>
          <w:sz w:val="24"/>
          <w:szCs w:val="24"/>
        </w:rPr>
        <w:t xml:space="preserve">About </w:t>
      </w:r>
      <w:proofErr w:type="spellStart"/>
      <w:r w:rsidRPr="00144AAB">
        <w:rPr>
          <w:rFonts w:ascii="Times New Roman" w:eastAsia="Times" w:hAnsi="Times New Roman" w:cs="Times New Roman"/>
          <w:color w:val="auto"/>
          <w:sz w:val="24"/>
          <w:szCs w:val="24"/>
        </w:rPr>
        <w:t>Eumigro</w:t>
      </w:r>
      <w:proofErr w:type="spellEnd"/>
      <w:r w:rsidR="00270813" w:rsidRPr="00B12D0C">
        <w:rPr>
          <w:rFonts w:ascii="Times New Roman" w:eastAsia="Times" w:hAnsi="Times New Roman" w:cs="Times New Roman"/>
          <w:color w:val="auto"/>
          <w:sz w:val="24"/>
          <w:szCs w:val="24"/>
        </w:rPr>
        <w:t>”</w:t>
      </w:r>
      <w:r w:rsidRPr="00144AAB">
        <w:rPr>
          <w:rFonts w:ascii="Times New Roman" w:eastAsia="Times" w:hAnsi="Times New Roman" w:cs="Times New Roman"/>
          <w:color w:val="auto"/>
          <w:sz w:val="24"/>
          <w:szCs w:val="24"/>
        </w:rPr>
        <w:t xml:space="preserve">. </w:t>
      </w:r>
      <w:r w:rsidR="003176F9" w:rsidRPr="003176F9">
        <w:rPr>
          <w:rFonts w:ascii="Times New Roman" w:eastAsia="Times" w:hAnsi="Times New Roman" w:cs="Times New Roman"/>
          <w:color w:val="auto"/>
          <w:sz w:val="24"/>
          <w:szCs w:val="24"/>
        </w:rPr>
        <w:t>http://www.eumigro.eu/en/about-eumigro</w:t>
      </w:r>
      <w:r w:rsidR="00AC4A54" w:rsidRPr="00B12D0C">
        <w:rPr>
          <w:rFonts w:ascii="Times New Roman" w:eastAsia="Times" w:hAnsi="Times New Roman" w:cs="Times New Roman"/>
          <w:color w:val="auto"/>
          <w:sz w:val="24"/>
          <w:szCs w:val="24"/>
        </w:rPr>
        <w:t>,</w:t>
      </w:r>
      <w:r w:rsidR="000B060D">
        <w:rPr>
          <w:rFonts w:ascii="Times New Roman" w:eastAsia="Times" w:hAnsi="Times New Roman" w:cs="Times New Roman"/>
          <w:color w:val="auto"/>
          <w:sz w:val="24"/>
          <w:szCs w:val="24"/>
        </w:rPr>
        <w:t xml:space="preserve"> </w:t>
      </w:r>
      <w:r w:rsidR="00931348" w:rsidRPr="00B12D0C">
        <w:rPr>
          <w:rFonts w:ascii="Times New Roman" w:eastAsia="Times" w:hAnsi="Times New Roman" w:cs="Times New Roman"/>
          <w:color w:val="auto"/>
          <w:sz w:val="24"/>
          <w:szCs w:val="24"/>
        </w:rPr>
        <w:t>[</w:t>
      </w:r>
      <w:r w:rsidR="00AC4A54" w:rsidRPr="00B12D0C">
        <w:rPr>
          <w:rFonts w:ascii="Times New Roman" w:eastAsia="Times" w:hAnsi="Times New Roman" w:cs="Times New Roman"/>
          <w:color w:val="auto"/>
          <w:sz w:val="24"/>
          <w:szCs w:val="24"/>
        </w:rPr>
        <w:t>accessed on: 5.02.2016</w:t>
      </w:r>
      <w:r w:rsidR="00931348" w:rsidRPr="00B12D0C">
        <w:rPr>
          <w:rFonts w:ascii="Times New Roman" w:eastAsia="Times" w:hAnsi="Times New Roman" w:cs="Times New Roman"/>
          <w:color w:val="auto"/>
          <w:sz w:val="24"/>
          <w:szCs w:val="24"/>
        </w:rPr>
        <w:t>]</w:t>
      </w:r>
      <w:r w:rsidR="00AC4A54" w:rsidRPr="00B12D0C">
        <w:rPr>
          <w:rFonts w:ascii="Times New Roman" w:eastAsia="Times" w:hAnsi="Times New Roman" w:cs="Times New Roman"/>
          <w:color w:val="auto"/>
          <w:sz w:val="24"/>
          <w:szCs w:val="24"/>
        </w:rPr>
        <w:t>.</w:t>
      </w:r>
    </w:p>
    <w:p w:rsidR="00582C69" w:rsidRPr="00144AAB" w:rsidRDefault="00582C69" w:rsidP="00582C69">
      <w:pPr>
        <w:jc w:val="both"/>
        <w:rPr>
          <w:rFonts w:ascii="Times New Roman" w:eastAsia="Times" w:hAnsi="Times New Roman" w:cs="Times New Roman"/>
          <w:color w:val="auto"/>
          <w:sz w:val="24"/>
          <w:szCs w:val="24"/>
        </w:rPr>
      </w:pPr>
    </w:p>
    <w:p w:rsidR="00582C69" w:rsidRPr="00CB24D6" w:rsidRDefault="00582C69" w:rsidP="00582C69">
      <w:pPr>
        <w:jc w:val="both"/>
        <w:rPr>
          <w:rFonts w:ascii="Times" w:eastAsia="Times" w:hAnsi="Times" w:cs="Times"/>
          <w:b/>
          <w:color w:val="auto"/>
          <w:sz w:val="24"/>
          <w:szCs w:val="24"/>
        </w:rPr>
      </w:pPr>
      <w:r w:rsidRPr="00CB24D6">
        <w:rPr>
          <w:rFonts w:ascii="Times" w:eastAsia="Times" w:hAnsi="Times" w:cs="Times"/>
          <w:b/>
          <w:color w:val="auto"/>
          <w:sz w:val="24"/>
          <w:szCs w:val="24"/>
        </w:rPr>
        <w:t>Case law of the Court of Justice of the European Union</w:t>
      </w:r>
    </w:p>
    <w:p w:rsidR="00582C69" w:rsidRPr="00A80FF7" w:rsidRDefault="00582C69" w:rsidP="00582C69">
      <w:pPr>
        <w:jc w:val="both"/>
        <w:rPr>
          <w:rFonts w:ascii="Times" w:eastAsia="Times" w:hAnsi="Times" w:cs="Times"/>
          <w:color w:val="auto"/>
          <w:sz w:val="24"/>
          <w:szCs w:val="24"/>
          <w:lang w:val="de-DE"/>
        </w:rPr>
      </w:pPr>
      <w:proofErr w:type="spellStart"/>
      <w:r w:rsidRPr="00A80FF7">
        <w:rPr>
          <w:rFonts w:ascii="Times" w:eastAsia="Times" w:hAnsi="Times" w:cs="Times"/>
          <w:color w:val="auto"/>
          <w:sz w:val="24"/>
          <w:szCs w:val="24"/>
          <w:lang w:val="de-DE"/>
        </w:rPr>
        <w:t>Defrenne</w:t>
      </w:r>
      <w:proofErr w:type="spellEnd"/>
      <w:r w:rsidRPr="00A80FF7">
        <w:rPr>
          <w:rFonts w:ascii="Times" w:eastAsia="Times" w:hAnsi="Times" w:cs="Times"/>
          <w:color w:val="auto"/>
          <w:sz w:val="24"/>
          <w:szCs w:val="24"/>
          <w:lang w:val="de-DE"/>
        </w:rPr>
        <w:t>, C-80/70, EU:C:1971:55.</w:t>
      </w:r>
    </w:p>
    <w:p w:rsidR="00582C69" w:rsidRPr="00A80FF7" w:rsidRDefault="00582C69" w:rsidP="00582C69">
      <w:pPr>
        <w:jc w:val="both"/>
        <w:rPr>
          <w:rFonts w:ascii="Times" w:eastAsia="Times" w:hAnsi="Times" w:cs="Times"/>
          <w:color w:val="auto"/>
          <w:sz w:val="24"/>
          <w:szCs w:val="24"/>
          <w:lang w:val="de-DE"/>
        </w:rPr>
      </w:pPr>
    </w:p>
    <w:p w:rsidR="00582C69" w:rsidRPr="00A80FF7" w:rsidRDefault="00582C69" w:rsidP="00582C69">
      <w:pPr>
        <w:jc w:val="both"/>
        <w:rPr>
          <w:rFonts w:ascii="Times" w:eastAsia="Times" w:hAnsi="Times" w:cs="Times"/>
          <w:b/>
          <w:color w:val="auto"/>
          <w:sz w:val="24"/>
          <w:szCs w:val="24"/>
          <w:lang w:val="de-DE"/>
        </w:rPr>
      </w:pPr>
      <w:r w:rsidRPr="00A80FF7">
        <w:rPr>
          <w:rFonts w:ascii="Times" w:eastAsia="Times" w:hAnsi="Times" w:cs="Times"/>
          <w:b/>
          <w:color w:val="auto"/>
          <w:sz w:val="24"/>
          <w:szCs w:val="24"/>
          <w:lang w:val="de-DE"/>
        </w:rPr>
        <w:t xml:space="preserve">EU </w:t>
      </w:r>
      <w:proofErr w:type="spellStart"/>
      <w:r w:rsidRPr="00A80FF7">
        <w:rPr>
          <w:rFonts w:ascii="Times" w:eastAsia="Times" w:hAnsi="Times" w:cs="Times"/>
          <w:b/>
          <w:color w:val="auto"/>
          <w:sz w:val="24"/>
          <w:szCs w:val="24"/>
          <w:lang w:val="de-DE"/>
        </w:rPr>
        <w:t>law</w:t>
      </w:r>
      <w:proofErr w:type="spellEnd"/>
    </w:p>
    <w:p w:rsidR="00582C69" w:rsidRPr="00AF00A3" w:rsidRDefault="00582C69" w:rsidP="00582C69">
      <w:pPr>
        <w:jc w:val="both"/>
        <w:rPr>
          <w:rFonts w:ascii="Times" w:eastAsia="Times" w:hAnsi="Times" w:cs="Times"/>
          <w:color w:val="auto"/>
          <w:sz w:val="24"/>
          <w:szCs w:val="24"/>
        </w:rPr>
      </w:pPr>
      <w:r w:rsidRPr="00AF00A3">
        <w:rPr>
          <w:rFonts w:ascii="Times" w:eastAsia="Times" w:hAnsi="Times" w:cs="Times"/>
          <w:color w:val="auto"/>
          <w:sz w:val="24"/>
          <w:szCs w:val="24"/>
        </w:rPr>
        <w:t>Treaty constituting the European Coal and Steel Community. http://eur-lex.europa.eu/legal-content/PL/TXT/?uri=CELEX:11951K/TXT</w:t>
      </w:r>
      <w:r w:rsidR="00CB0483">
        <w:rPr>
          <w:rFonts w:ascii="Times" w:eastAsia="Times" w:hAnsi="Times" w:cs="Times"/>
          <w:color w:val="auto"/>
          <w:sz w:val="24"/>
          <w:szCs w:val="24"/>
        </w:rPr>
        <w:t xml:space="preserve">, </w:t>
      </w:r>
      <w:r w:rsidR="00CB0483">
        <w:rPr>
          <w:rFonts w:ascii="Times New Roman" w:hAnsi="Times New Roman" w:cs="Times New Roman"/>
          <w:sz w:val="24"/>
          <w:szCs w:val="24"/>
        </w:rPr>
        <w:t>[accessed on: 5.02.2016].</w:t>
      </w:r>
    </w:p>
    <w:p w:rsidR="00582C69" w:rsidRPr="00AF00A3" w:rsidRDefault="00582C69" w:rsidP="00582C69">
      <w:pPr>
        <w:jc w:val="both"/>
        <w:rPr>
          <w:rFonts w:ascii="Times" w:eastAsia="Times" w:hAnsi="Times" w:cs="Times"/>
          <w:color w:val="auto"/>
          <w:sz w:val="24"/>
          <w:szCs w:val="24"/>
        </w:rPr>
      </w:pPr>
      <w:r w:rsidRPr="00AF00A3">
        <w:rPr>
          <w:rFonts w:ascii="Times" w:eastAsia="Times" w:hAnsi="Times" w:cs="Times"/>
          <w:color w:val="auto"/>
          <w:sz w:val="24"/>
          <w:szCs w:val="24"/>
        </w:rPr>
        <w:t>Treaty on the European Union (consolidated versions). OJ C 202, 7.6.2016, 13–46.</w:t>
      </w:r>
    </w:p>
    <w:p w:rsidR="00582C69" w:rsidRPr="00AF00A3" w:rsidRDefault="00582C69" w:rsidP="00582C69">
      <w:pPr>
        <w:jc w:val="both"/>
        <w:rPr>
          <w:rFonts w:ascii="Times" w:eastAsia="Times" w:hAnsi="Times" w:cs="Times"/>
          <w:color w:val="auto"/>
          <w:sz w:val="24"/>
          <w:szCs w:val="24"/>
        </w:rPr>
      </w:pPr>
      <w:r w:rsidRPr="00AF00A3">
        <w:rPr>
          <w:rFonts w:ascii="Times" w:eastAsia="Times" w:hAnsi="Times" w:cs="Times"/>
          <w:color w:val="auto"/>
          <w:sz w:val="24"/>
          <w:szCs w:val="24"/>
        </w:rPr>
        <w:t>Council directive 75/117/EEC of 10 February 1975 on the approximation of the laws of the Member States relating to the application of the principle of equal pay for men and women OJ L 45, 19.2.1975</w:t>
      </w:r>
      <w:proofErr w:type="gramStart"/>
      <w:r w:rsidRPr="00AF00A3">
        <w:rPr>
          <w:rFonts w:ascii="Times" w:eastAsia="Times" w:hAnsi="Times" w:cs="Times"/>
          <w:color w:val="auto"/>
          <w:sz w:val="24"/>
          <w:szCs w:val="24"/>
        </w:rPr>
        <w:t>,  19</w:t>
      </w:r>
      <w:proofErr w:type="gramEnd"/>
      <w:r w:rsidRPr="00AF00A3">
        <w:rPr>
          <w:rFonts w:ascii="Times" w:eastAsia="Times" w:hAnsi="Times" w:cs="Times"/>
          <w:color w:val="auto"/>
          <w:sz w:val="24"/>
          <w:szCs w:val="24"/>
        </w:rPr>
        <w:t>–20.</w:t>
      </w:r>
    </w:p>
    <w:p w:rsidR="00582C69" w:rsidRPr="00CB24D6" w:rsidRDefault="00582C69" w:rsidP="00582C69">
      <w:pPr>
        <w:jc w:val="both"/>
        <w:rPr>
          <w:rFonts w:ascii="Times" w:eastAsia="Times" w:hAnsi="Times" w:cs="Times"/>
          <w:color w:val="auto"/>
          <w:sz w:val="24"/>
          <w:szCs w:val="24"/>
        </w:rPr>
      </w:pPr>
      <w:r w:rsidRPr="00AF00A3">
        <w:rPr>
          <w:rFonts w:ascii="Times" w:eastAsia="Times" w:hAnsi="Times" w:cs="Times"/>
          <w:color w:val="auto"/>
          <w:sz w:val="24"/>
          <w:szCs w:val="24"/>
        </w:rPr>
        <w:t xml:space="preserve">Council Directive 2004/113/EC of 13 December </w:t>
      </w:r>
      <w:r w:rsidRPr="00CB24D6">
        <w:rPr>
          <w:rFonts w:ascii="Times" w:eastAsia="Times" w:hAnsi="Times" w:cs="Times"/>
          <w:color w:val="auto"/>
          <w:sz w:val="24"/>
          <w:szCs w:val="24"/>
        </w:rPr>
        <w:t>2004 implementing the principle of equal treatment between men and women in the access to and supply of goods and services, OJ L 373, 21.12.2004</w:t>
      </w:r>
      <w:proofErr w:type="gramStart"/>
      <w:r w:rsidRPr="00CB24D6">
        <w:rPr>
          <w:rFonts w:ascii="Times" w:eastAsia="Times" w:hAnsi="Times" w:cs="Times"/>
          <w:color w:val="auto"/>
          <w:sz w:val="24"/>
          <w:szCs w:val="24"/>
        </w:rPr>
        <w:t>,  37</w:t>
      </w:r>
      <w:proofErr w:type="gramEnd"/>
      <w:r w:rsidR="007705C6" w:rsidRPr="00CB24D6">
        <w:rPr>
          <w:rFonts w:ascii="Times" w:eastAsia="Times" w:hAnsi="Times" w:cs="Times"/>
          <w:color w:val="auto"/>
          <w:sz w:val="24"/>
          <w:szCs w:val="24"/>
        </w:rPr>
        <w:t>–</w:t>
      </w:r>
      <w:r w:rsidRPr="00CB24D6">
        <w:rPr>
          <w:rFonts w:ascii="Times" w:eastAsia="Times" w:hAnsi="Times" w:cs="Times"/>
          <w:color w:val="auto"/>
          <w:sz w:val="24"/>
          <w:szCs w:val="24"/>
        </w:rPr>
        <w:t>43.</w:t>
      </w:r>
    </w:p>
    <w:p w:rsidR="00582C69" w:rsidRPr="00CB24D6" w:rsidRDefault="00582C69" w:rsidP="00582C69">
      <w:pPr>
        <w:jc w:val="both"/>
        <w:rPr>
          <w:rFonts w:ascii="Times" w:eastAsia="Times" w:hAnsi="Times" w:cs="Times"/>
          <w:color w:val="auto"/>
          <w:sz w:val="24"/>
          <w:szCs w:val="24"/>
        </w:rPr>
      </w:pPr>
    </w:p>
    <w:p w:rsidR="00E232FA" w:rsidRDefault="00E232FA"/>
    <w:sectPr w:rsidR="00E232FA" w:rsidSect="0011158F">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BE6" w:rsidRDefault="00302BE6" w:rsidP="00EF6F45">
      <w:r>
        <w:separator/>
      </w:r>
    </w:p>
  </w:endnote>
  <w:endnote w:type="continuationSeparator" w:id="0">
    <w:p w:rsidR="00302BE6" w:rsidRDefault="00302BE6" w:rsidP="00EF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77" w:rsidRDefault="008F79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77" w:rsidRDefault="008F79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77" w:rsidRDefault="008F7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BE6" w:rsidRDefault="00302BE6" w:rsidP="00EF6F45">
      <w:r>
        <w:separator/>
      </w:r>
    </w:p>
  </w:footnote>
  <w:footnote w:type="continuationSeparator" w:id="0">
    <w:p w:rsidR="00302BE6" w:rsidRDefault="00302BE6" w:rsidP="00EF6F45">
      <w:r>
        <w:continuationSeparator/>
      </w:r>
    </w:p>
  </w:footnote>
  <w:footnote w:id="1">
    <w:p w:rsidR="00EF6F45" w:rsidRPr="00A952B5" w:rsidRDefault="00EF6F45">
      <w:pPr>
        <w:pStyle w:val="Tekstprzypisudolnego"/>
        <w:rPr>
          <w:rFonts w:ascii="Times New Roman" w:hAnsi="Times New Roman" w:cs="Times New Roman"/>
          <w:lang w:val="pl-PL"/>
        </w:rPr>
      </w:pPr>
      <w:r w:rsidRPr="00A952B5">
        <w:rPr>
          <w:rStyle w:val="Odwoanieprzypisudolnego"/>
          <w:rFonts w:ascii="Times New Roman" w:hAnsi="Times New Roman" w:cs="Times New Roman"/>
        </w:rPr>
        <w:footnoteRef/>
      </w:r>
      <w:proofErr w:type="spellStart"/>
      <w:r w:rsidRPr="00A952B5">
        <w:rPr>
          <w:rFonts w:ascii="Times New Roman" w:hAnsi="Times New Roman" w:cs="Times New Roman"/>
          <w:lang w:val="pl-PL"/>
        </w:rPr>
        <w:t>Affiliation</w:t>
      </w:r>
      <w:proofErr w:type="spellEnd"/>
      <w:r w:rsidRPr="00A952B5">
        <w:rPr>
          <w:rFonts w:ascii="Times New Roman" w:hAnsi="Times New Roman" w:cs="Times New Roman"/>
          <w:lang w:val="pl-PL"/>
        </w:rPr>
        <w:t xml:space="preserve">, e-mail </w:t>
      </w:r>
      <w:proofErr w:type="spellStart"/>
      <w:r w:rsidRPr="00A952B5">
        <w:rPr>
          <w:rFonts w:ascii="Times New Roman" w:hAnsi="Times New Roman" w:cs="Times New Roman"/>
          <w:lang w:val="pl-PL"/>
        </w:rPr>
        <w:t>address</w:t>
      </w:r>
      <w:proofErr w:type="spellEnd"/>
      <w:r w:rsidR="00A952B5">
        <w:rPr>
          <w:rFonts w:ascii="Times New Roman" w:hAnsi="Times New Roman" w:cs="Times New Roman"/>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77" w:rsidRDefault="008F79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F45" w:rsidRPr="00A952B5" w:rsidRDefault="00EF6F45" w:rsidP="00A952B5">
    <w:pP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977" w:rsidRDefault="008F79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7E1"/>
    <w:multiLevelType w:val="multilevel"/>
    <w:tmpl w:val="8964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E0B06"/>
    <w:multiLevelType w:val="multilevel"/>
    <w:tmpl w:val="0C964CC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69"/>
    <w:rsid w:val="000039FD"/>
    <w:rsid w:val="000235D6"/>
    <w:rsid w:val="0003029B"/>
    <w:rsid w:val="00090C4F"/>
    <w:rsid w:val="000A3345"/>
    <w:rsid w:val="000B060D"/>
    <w:rsid w:val="000B396A"/>
    <w:rsid w:val="000B61CD"/>
    <w:rsid w:val="000E38C4"/>
    <w:rsid w:val="000E62F2"/>
    <w:rsid w:val="000F6F3B"/>
    <w:rsid w:val="00126995"/>
    <w:rsid w:val="0013019F"/>
    <w:rsid w:val="00130DC1"/>
    <w:rsid w:val="00144AAB"/>
    <w:rsid w:val="00162A7A"/>
    <w:rsid w:val="00166E48"/>
    <w:rsid w:val="00172C7E"/>
    <w:rsid w:val="001846FF"/>
    <w:rsid w:val="00190672"/>
    <w:rsid w:val="001D799C"/>
    <w:rsid w:val="001E4577"/>
    <w:rsid w:val="001F781B"/>
    <w:rsid w:val="0020539E"/>
    <w:rsid w:val="00247271"/>
    <w:rsid w:val="00270813"/>
    <w:rsid w:val="0029212A"/>
    <w:rsid w:val="002C1B41"/>
    <w:rsid w:val="002E393C"/>
    <w:rsid w:val="00302BE6"/>
    <w:rsid w:val="003066E5"/>
    <w:rsid w:val="00310986"/>
    <w:rsid w:val="00312E3A"/>
    <w:rsid w:val="003176F9"/>
    <w:rsid w:val="00377618"/>
    <w:rsid w:val="00377F9F"/>
    <w:rsid w:val="00381347"/>
    <w:rsid w:val="003871AA"/>
    <w:rsid w:val="00387764"/>
    <w:rsid w:val="00397246"/>
    <w:rsid w:val="003C568C"/>
    <w:rsid w:val="003D1DFE"/>
    <w:rsid w:val="00422EFE"/>
    <w:rsid w:val="0047052D"/>
    <w:rsid w:val="00474EFD"/>
    <w:rsid w:val="004A0127"/>
    <w:rsid w:val="004E4DD7"/>
    <w:rsid w:val="004E6894"/>
    <w:rsid w:val="0050177E"/>
    <w:rsid w:val="00582C69"/>
    <w:rsid w:val="005C5D46"/>
    <w:rsid w:val="005C6D70"/>
    <w:rsid w:val="005F03E2"/>
    <w:rsid w:val="00683F22"/>
    <w:rsid w:val="006B0EE4"/>
    <w:rsid w:val="006D56E4"/>
    <w:rsid w:val="00724E19"/>
    <w:rsid w:val="007705C6"/>
    <w:rsid w:val="0077167F"/>
    <w:rsid w:val="00797EED"/>
    <w:rsid w:val="007A5E8D"/>
    <w:rsid w:val="007C5C0B"/>
    <w:rsid w:val="007D6706"/>
    <w:rsid w:val="007F071B"/>
    <w:rsid w:val="00827926"/>
    <w:rsid w:val="00843DB9"/>
    <w:rsid w:val="00845FC6"/>
    <w:rsid w:val="00851346"/>
    <w:rsid w:val="00856B3D"/>
    <w:rsid w:val="00860E5A"/>
    <w:rsid w:val="00873F8D"/>
    <w:rsid w:val="008A0D57"/>
    <w:rsid w:val="008C3253"/>
    <w:rsid w:val="008E475E"/>
    <w:rsid w:val="008F029F"/>
    <w:rsid w:val="008F6955"/>
    <w:rsid w:val="008F7977"/>
    <w:rsid w:val="009005B9"/>
    <w:rsid w:val="00931348"/>
    <w:rsid w:val="00985A54"/>
    <w:rsid w:val="009C3501"/>
    <w:rsid w:val="00A15EA1"/>
    <w:rsid w:val="00A20C11"/>
    <w:rsid w:val="00A27F4F"/>
    <w:rsid w:val="00A3481D"/>
    <w:rsid w:val="00A41370"/>
    <w:rsid w:val="00A44228"/>
    <w:rsid w:val="00A80FF7"/>
    <w:rsid w:val="00A952B5"/>
    <w:rsid w:val="00AA7304"/>
    <w:rsid w:val="00AC2B83"/>
    <w:rsid w:val="00AC4A54"/>
    <w:rsid w:val="00B12D0C"/>
    <w:rsid w:val="00B21827"/>
    <w:rsid w:val="00B434E6"/>
    <w:rsid w:val="00BA4981"/>
    <w:rsid w:val="00CA03F2"/>
    <w:rsid w:val="00CB0483"/>
    <w:rsid w:val="00CC3253"/>
    <w:rsid w:val="00CD0D05"/>
    <w:rsid w:val="00D100C7"/>
    <w:rsid w:val="00DF4037"/>
    <w:rsid w:val="00E232FA"/>
    <w:rsid w:val="00E4484F"/>
    <w:rsid w:val="00E501A5"/>
    <w:rsid w:val="00EB7C40"/>
    <w:rsid w:val="00ED288B"/>
    <w:rsid w:val="00EE030E"/>
    <w:rsid w:val="00EF6F45"/>
    <w:rsid w:val="00F2790D"/>
    <w:rsid w:val="00F3790B"/>
    <w:rsid w:val="00F520EE"/>
    <w:rsid w:val="00F6777F"/>
    <w:rsid w:val="00FA6361"/>
    <w:rsid w:val="00FB3368"/>
    <w:rsid w:val="00FB72C2"/>
    <w:rsid w:val="00FC5B40"/>
    <w:rsid w:val="00FD17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2C69"/>
    <w:pPr>
      <w:widowControl w:val="0"/>
      <w:spacing w:after="0" w:line="240" w:lineRule="auto"/>
    </w:pPr>
    <w:rPr>
      <w:rFonts w:ascii="Calibri" w:eastAsia="Calibri" w:hAnsi="Calibri"/>
      <w:color w:val="3B3B3B"/>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82C69"/>
    <w:rPr>
      <w:color w:val="0563C1"/>
      <w:u w:val="single"/>
    </w:rPr>
  </w:style>
  <w:style w:type="paragraph" w:styleId="Tekstdymka">
    <w:name w:val="Balloon Text"/>
    <w:basedOn w:val="Normalny"/>
    <w:link w:val="TekstdymkaZnak"/>
    <w:uiPriority w:val="99"/>
    <w:semiHidden/>
    <w:unhideWhenUsed/>
    <w:rsid w:val="00F3790B"/>
    <w:rPr>
      <w:rFonts w:ascii="Tahoma" w:hAnsi="Tahoma" w:cs="Tahoma"/>
      <w:sz w:val="16"/>
      <w:szCs w:val="16"/>
    </w:rPr>
  </w:style>
  <w:style w:type="character" w:customStyle="1" w:styleId="TekstdymkaZnak">
    <w:name w:val="Tekst dymka Znak"/>
    <w:basedOn w:val="Domylnaczcionkaakapitu"/>
    <w:link w:val="Tekstdymka"/>
    <w:uiPriority w:val="99"/>
    <w:semiHidden/>
    <w:rsid w:val="00F3790B"/>
    <w:rPr>
      <w:rFonts w:ascii="Tahoma" w:eastAsia="Calibri" w:hAnsi="Tahoma" w:cs="Tahoma"/>
      <w:color w:val="3B3B3B"/>
      <w:sz w:val="16"/>
      <w:szCs w:val="16"/>
      <w:lang w:val="en-GB" w:eastAsia="en-GB"/>
    </w:rPr>
  </w:style>
  <w:style w:type="character" w:styleId="Odwoaniedokomentarza">
    <w:name w:val="annotation reference"/>
    <w:basedOn w:val="Domylnaczcionkaakapitu"/>
    <w:uiPriority w:val="99"/>
    <w:semiHidden/>
    <w:unhideWhenUsed/>
    <w:rsid w:val="00A80FF7"/>
    <w:rPr>
      <w:sz w:val="16"/>
      <w:szCs w:val="16"/>
    </w:rPr>
  </w:style>
  <w:style w:type="paragraph" w:styleId="Tekstkomentarza">
    <w:name w:val="annotation text"/>
    <w:basedOn w:val="Normalny"/>
    <w:link w:val="TekstkomentarzaZnak"/>
    <w:uiPriority w:val="99"/>
    <w:semiHidden/>
    <w:unhideWhenUsed/>
    <w:rsid w:val="00A80FF7"/>
  </w:style>
  <w:style w:type="character" w:customStyle="1" w:styleId="TekstkomentarzaZnak">
    <w:name w:val="Tekst komentarza Znak"/>
    <w:basedOn w:val="Domylnaczcionkaakapitu"/>
    <w:link w:val="Tekstkomentarza"/>
    <w:uiPriority w:val="99"/>
    <w:semiHidden/>
    <w:rsid w:val="00A80FF7"/>
    <w:rPr>
      <w:rFonts w:ascii="Calibri" w:eastAsia="Calibri" w:hAnsi="Calibri"/>
      <w:color w:val="3B3B3B"/>
      <w:sz w:val="20"/>
      <w:szCs w:val="20"/>
      <w:lang w:val="en-GB" w:eastAsia="en-GB"/>
    </w:rPr>
  </w:style>
  <w:style w:type="paragraph" w:styleId="Tematkomentarza">
    <w:name w:val="annotation subject"/>
    <w:basedOn w:val="Tekstkomentarza"/>
    <w:next w:val="Tekstkomentarza"/>
    <w:link w:val="TematkomentarzaZnak"/>
    <w:uiPriority w:val="99"/>
    <w:semiHidden/>
    <w:unhideWhenUsed/>
    <w:rsid w:val="00A80FF7"/>
    <w:rPr>
      <w:b/>
      <w:bCs/>
    </w:rPr>
  </w:style>
  <w:style w:type="character" w:customStyle="1" w:styleId="TematkomentarzaZnak">
    <w:name w:val="Temat komentarza Znak"/>
    <w:basedOn w:val="TekstkomentarzaZnak"/>
    <w:link w:val="Tematkomentarza"/>
    <w:uiPriority w:val="99"/>
    <w:semiHidden/>
    <w:rsid w:val="00A80FF7"/>
    <w:rPr>
      <w:rFonts w:ascii="Calibri" w:eastAsia="Calibri" w:hAnsi="Calibri"/>
      <w:b/>
      <w:bCs/>
      <w:color w:val="3B3B3B"/>
      <w:sz w:val="20"/>
      <w:szCs w:val="20"/>
      <w:lang w:val="en-GB" w:eastAsia="en-GB"/>
    </w:rPr>
  </w:style>
  <w:style w:type="paragraph" w:styleId="Tekstprzypisudolnego">
    <w:name w:val="footnote text"/>
    <w:basedOn w:val="Normalny"/>
    <w:link w:val="TekstprzypisudolnegoZnak"/>
    <w:uiPriority w:val="99"/>
    <w:semiHidden/>
    <w:unhideWhenUsed/>
    <w:rsid w:val="00EF6F45"/>
  </w:style>
  <w:style w:type="character" w:customStyle="1" w:styleId="TekstprzypisudolnegoZnak">
    <w:name w:val="Tekst przypisu dolnego Znak"/>
    <w:basedOn w:val="Domylnaczcionkaakapitu"/>
    <w:link w:val="Tekstprzypisudolnego"/>
    <w:uiPriority w:val="99"/>
    <w:semiHidden/>
    <w:rsid w:val="00EF6F45"/>
    <w:rPr>
      <w:rFonts w:ascii="Calibri" w:eastAsia="Calibri" w:hAnsi="Calibri"/>
      <w:color w:val="3B3B3B"/>
      <w:sz w:val="20"/>
      <w:szCs w:val="20"/>
      <w:lang w:val="en-GB" w:eastAsia="en-GB"/>
    </w:rPr>
  </w:style>
  <w:style w:type="character" w:styleId="Odwoanieprzypisudolnego">
    <w:name w:val="footnote reference"/>
    <w:basedOn w:val="Domylnaczcionkaakapitu"/>
    <w:uiPriority w:val="99"/>
    <w:semiHidden/>
    <w:unhideWhenUsed/>
    <w:rsid w:val="00EF6F45"/>
    <w:rPr>
      <w:vertAlign w:val="superscript"/>
    </w:rPr>
  </w:style>
  <w:style w:type="paragraph" w:styleId="Nagwek">
    <w:name w:val="header"/>
    <w:basedOn w:val="Normalny"/>
    <w:link w:val="NagwekZnak"/>
    <w:uiPriority w:val="99"/>
    <w:unhideWhenUsed/>
    <w:rsid w:val="00EF6F45"/>
    <w:pPr>
      <w:tabs>
        <w:tab w:val="center" w:pos="4536"/>
        <w:tab w:val="right" w:pos="9072"/>
      </w:tabs>
    </w:pPr>
  </w:style>
  <w:style w:type="character" w:customStyle="1" w:styleId="NagwekZnak">
    <w:name w:val="Nagłówek Znak"/>
    <w:basedOn w:val="Domylnaczcionkaakapitu"/>
    <w:link w:val="Nagwek"/>
    <w:uiPriority w:val="99"/>
    <w:rsid w:val="00EF6F45"/>
    <w:rPr>
      <w:rFonts w:ascii="Calibri" w:eastAsia="Calibri" w:hAnsi="Calibri"/>
      <w:color w:val="3B3B3B"/>
      <w:sz w:val="20"/>
      <w:szCs w:val="20"/>
      <w:lang w:val="en-GB" w:eastAsia="en-GB"/>
    </w:rPr>
  </w:style>
  <w:style w:type="paragraph" w:styleId="Stopka">
    <w:name w:val="footer"/>
    <w:basedOn w:val="Normalny"/>
    <w:link w:val="StopkaZnak"/>
    <w:uiPriority w:val="99"/>
    <w:unhideWhenUsed/>
    <w:rsid w:val="00EF6F45"/>
    <w:pPr>
      <w:tabs>
        <w:tab w:val="center" w:pos="4536"/>
        <w:tab w:val="right" w:pos="9072"/>
      </w:tabs>
    </w:pPr>
  </w:style>
  <w:style w:type="character" w:customStyle="1" w:styleId="StopkaZnak">
    <w:name w:val="Stopka Znak"/>
    <w:basedOn w:val="Domylnaczcionkaakapitu"/>
    <w:link w:val="Stopka"/>
    <w:uiPriority w:val="99"/>
    <w:rsid w:val="00EF6F45"/>
    <w:rPr>
      <w:rFonts w:ascii="Calibri" w:eastAsia="Calibri" w:hAnsi="Calibri"/>
      <w:color w:val="3B3B3B"/>
      <w:sz w:val="20"/>
      <w:szCs w:val="20"/>
      <w:lang w:val="en-GB" w:eastAsia="en-GB"/>
    </w:rPr>
  </w:style>
  <w:style w:type="paragraph" w:styleId="Akapitzlist">
    <w:name w:val="List Paragraph"/>
    <w:basedOn w:val="Normalny"/>
    <w:uiPriority w:val="34"/>
    <w:qFormat/>
    <w:rsid w:val="00A15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F9D1-8C38-478A-A37A-7A317A71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7913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2018-02-22T21:12:00Z</dcterms:created>
  <dcterms:modified xsi:type="dcterms:W3CDTF">2018-02-22T21:12:00Z</dcterms:modified>
</cp:coreProperties>
</file>